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rPr>
          <w:rFonts w:ascii="EB Garamond SemiBold" w:cs="EB Garamond SemiBold" w:eastAsia="EB Garamond SemiBold" w:hAnsi="EB Garamond SemiBold"/>
          <w:color w:val="000000"/>
          <w:sz w:val="84"/>
          <w:szCs w:val="84"/>
        </w:rPr>
      </w:pPr>
      <w:bookmarkStart w:colFirst="0" w:colLast="0" w:name="_nj23sjpj5u97" w:id="0"/>
      <w:bookmarkEnd w:id="0"/>
      <w:r w:rsidDel="00000000" w:rsidR="00000000" w:rsidRPr="00000000">
        <w:rPr>
          <w:rFonts w:ascii="EB Garamond SemiBold" w:cs="EB Garamond SemiBold" w:eastAsia="EB Garamond SemiBold" w:hAnsi="EB Garamond SemiBold"/>
          <w:color w:val="000000"/>
          <w:rtl w:val="0"/>
        </w:rPr>
        <w:t xml:space="preserve">A Blended Community of Inquiry</w:t>
      </w:r>
      <w:r w:rsidDel="00000000" w:rsidR="00000000" w:rsidRPr="00000000">
        <w:rPr>
          <w:rtl w:val="0"/>
        </w:rPr>
      </w:r>
    </w:p>
    <w:p w:rsidR="00000000" w:rsidDel="00000000" w:rsidP="00000000" w:rsidRDefault="00000000" w:rsidRPr="00000000" w14:paraId="00000002">
      <w:pPr>
        <w:pStyle w:val="Subtitle"/>
        <w:pageBreakBefore w:val="0"/>
        <w:pBdr>
          <w:top w:space="0" w:sz="0" w:val="nil"/>
          <w:left w:space="0" w:sz="0" w:val="nil"/>
          <w:bottom w:space="0" w:sz="0" w:val="nil"/>
          <w:right w:space="0" w:sz="0" w:val="nil"/>
          <w:between w:space="0" w:sz="0" w:val="nil"/>
        </w:pBdr>
        <w:shd w:fill="auto" w:val="clear"/>
        <w:rPr>
          <w:rFonts w:ascii="EB Garamond SemiBold" w:cs="EB Garamond SemiBold" w:eastAsia="EB Garamond SemiBold" w:hAnsi="EB Garamond SemiBold"/>
          <w:color w:val="666666"/>
          <w:sz w:val="26"/>
          <w:szCs w:val="26"/>
        </w:rPr>
      </w:pPr>
      <w:bookmarkStart w:colFirst="0" w:colLast="0" w:name="_dw2dac9r7xzm" w:id="1"/>
      <w:bookmarkEnd w:id="1"/>
      <w:r w:rsidDel="00000000" w:rsidR="00000000" w:rsidRPr="00000000">
        <w:rPr>
          <w:rFonts w:ascii="EB Garamond SemiBold" w:cs="EB Garamond SemiBold" w:eastAsia="EB Garamond SemiBold" w:hAnsi="EB Garamond SemiBold"/>
          <w:rtl w:val="0"/>
        </w:rPr>
        <w:t xml:space="preserve">Contribute to the Community with your Ideas and Suggestions</w:t>
      </w: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spacing w:after="320" w:before="320" w:line="480" w:lineRule="auto"/>
        <w:jc w:val="center"/>
        <w:rPr/>
      </w:pPr>
      <w:r w:rsidDel="00000000" w:rsidR="00000000" w:rsidRPr="00000000">
        <w:rPr/>
        <w:drawing>
          <wp:inline distB="114300" distT="114300" distL="114300" distR="114300">
            <wp:extent cx="5943600" cy="445770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spacing w:before="400" w:line="240" w:lineRule="auto"/>
        <w:rPr>
          <w:b w:val="1"/>
          <w:color w:val="783f04"/>
          <w:sz w:val="24"/>
          <w:szCs w:val="24"/>
        </w:rPr>
      </w:pPr>
      <w:r w:rsidDel="00000000" w:rsidR="00000000" w:rsidRPr="00000000">
        <w:rPr>
          <w:b w:val="1"/>
          <w:color w:val="783f04"/>
          <w:sz w:val="24"/>
          <w:szCs w:val="24"/>
          <w:rtl w:val="0"/>
        </w:rPr>
        <w:t xml:space="preserve">Contact Us:</w:t>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before="0" w:line="240" w:lineRule="auto"/>
        <w:rPr>
          <w:b w:val="1"/>
          <w:color w:val="783f04"/>
          <w:sz w:val="24"/>
          <w:szCs w:val="24"/>
        </w:rPr>
      </w:pPr>
      <w:r w:rsidDel="00000000" w:rsidR="00000000" w:rsidRPr="00000000">
        <w:rPr>
          <w:b w:val="1"/>
          <w:color w:val="783f04"/>
          <w:sz w:val="24"/>
          <w:szCs w:val="24"/>
          <w:rtl w:val="0"/>
        </w:rPr>
        <w:t xml:space="preserve">Lindsey Barthel, DNP; </w:t>
      </w:r>
      <w:hyperlink r:id="rId7">
        <w:r w:rsidDel="00000000" w:rsidR="00000000" w:rsidRPr="00000000">
          <w:rPr>
            <w:b w:val="1"/>
            <w:color w:val="1155cc"/>
            <w:sz w:val="24"/>
            <w:szCs w:val="24"/>
            <w:u w:val="single"/>
            <w:rtl w:val="0"/>
          </w:rPr>
          <w:t xml:space="preserve">lindsey.barthel@mountmarty.edu</w:t>
        </w:r>
      </w:hyperlink>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spacing w:before="0" w:line="240" w:lineRule="auto"/>
        <w:rPr>
          <w:b w:val="1"/>
          <w:color w:val="783f04"/>
          <w:sz w:val="24"/>
          <w:szCs w:val="24"/>
        </w:rPr>
      </w:pPr>
      <w:r w:rsidDel="00000000" w:rsidR="00000000" w:rsidRPr="00000000">
        <w:rPr>
          <w:b w:val="1"/>
          <w:color w:val="783f04"/>
          <w:sz w:val="24"/>
          <w:szCs w:val="24"/>
          <w:rtl w:val="0"/>
        </w:rPr>
        <w:t xml:space="preserve">Deborah McCuin, PhD; </w:t>
      </w:r>
      <w:hyperlink r:id="rId8">
        <w:r w:rsidDel="00000000" w:rsidR="00000000" w:rsidRPr="00000000">
          <w:rPr>
            <w:b w:val="1"/>
            <w:color w:val="1155cc"/>
            <w:sz w:val="24"/>
            <w:szCs w:val="24"/>
            <w:u w:val="single"/>
            <w:rtl w:val="0"/>
          </w:rPr>
          <w:t xml:space="preserve">deborah.mccuin@mountmarty.edu</w:t>
        </w:r>
      </w:hyperlink>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spacing w:before="0" w:line="240" w:lineRule="auto"/>
        <w:rPr>
          <w:b w:val="1"/>
          <w:color w:val="783f04"/>
          <w:sz w:val="24"/>
          <w:szCs w:val="24"/>
        </w:rPr>
      </w:pPr>
      <w:r w:rsidDel="00000000" w:rsidR="00000000" w:rsidRPr="00000000">
        <w:rPr>
          <w:b w:val="1"/>
          <w:color w:val="783f04"/>
          <w:sz w:val="24"/>
          <w:szCs w:val="24"/>
          <w:rtl w:val="0"/>
        </w:rPr>
        <w:t xml:space="preserve">Carol Stewart, DNP; </w:t>
      </w:r>
      <w:hyperlink r:id="rId9">
        <w:r w:rsidDel="00000000" w:rsidR="00000000" w:rsidRPr="00000000">
          <w:rPr>
            <w:b w:val="1"/>
            <w:color w:val="1155cc"/>
            <w:sz w:val="24"/>
            <w:szCs w:val="24"/>
            <w:u w:val="single"/>
            <w:rtl w:val="0"/>
          </w:rPr>
          <w:t xml:space="preserve">carol.stewart@mountmarty.edu</w:t>
        </w:r>
      </w:hyperlink>
      <w:r w:rsidDel="00000000" w:rsidR="00000000" w:rsidRPr="00000000">
        <w:rPr>
          <w:rtl w:val="0"/>
        </w:rPr>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spacing w:before="0" w:line="240" w:lineRule="auto"/>
        <w:rPr>
          <w:b w:val="1"/>
          <w:color w:val="783f04"/>
          <w:sz w:val="24"/>
          <w:szCs w:val="24"/>
        </w:rPr>
      </w:pPr>
      <w:r w:rsidDel="00000000" w:rsidR="00000000" w:rsidRPr="00000000">
        <w:rPr>
          <w:b w:val="1"/>
          <w:color w:val="783f04"/>
          <w:sz w:val="24"/>
          <w:szCs w:val="24"/>
          <w:rtl w:val="0"/>
        </w:rPr>
        <w:t xml:space="preserve">Andrea Roberts, DNAP; </w:t>
      </w:r>
      <w:hyperlink r:id="rId10">
        <w:r w:rsidDel="00000000" w:rsidR="00000000" w:rsidRPr="00000000">
          <w:rPr>
            <w:b w:val="1"/>
            <w:color w:val="1155cc"/>
            <w:sz w:val="24"/>
            <w:szCs w:val="24"/>
            <w:u w:val="single"/>
            <w:rtl w:val="0"/>
          </w:rPr>
          <w:t xml:space="preserve">andrea.roberts@mountmarty.edu</w:t>
        </w:r>
      </w:hyperlink>
      <w:r w:rsidDel="00000000" w:rsidR="00000000" w:rsidRPr="00000000">
        <w:rPr>
          <w:rtl w:val="0"/>
        </w:rPr>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spacing w:before="0" w:line="240" w:lineRule="auto"/>
        <w:rPr>
          <w:b w:val="1"/>
          <w:color w:val="783f04"/>
          <w:sz w:val="24"/>
          <w:szCs w:val="24"/>
        </w:rPr>
      </w:pPr>
      <w:r w:rsidDel="00000000" w:rsidR="00000000" w:rsidRPr="00000000">
        <w:rPr>
          <w:b w:val="1"/>
          <w:color w:val="783f04"/>
          <w:sz w:val="24"/>
          <w:szCs w:val="24"/>
          <w:rtl w:val="0"/>
        </w:rPr>
        <w:t xml:space="preserve">Michelle Van Wyhe, DNP: </w:t>
      </w:r>
      <w:hyperlink r:id="rId11">
        <w:r w:rsidDel="00000000" w:rsidR="00000000" w:rsidRPr="00000000">
          <w:rPr>
            <w:b w:val="1"/>
            <w:color w:val="1155cc"/>
            <w:sz w:val="24"/>
            <w:szCs w:val="24"/>
            <w:u w:val="single"/>
            <w:rtl w:val="0"/>
          </w:rPr>
          <w:t xml:space="preserve">michelle.vanwyhe@mountmarty.ed</w:t>
        </w:r>
      </w:hyperlink>
      <w:r w:rsidDel="00000000" w:rsidR="00000000" w:rsidRPr="00000000">
        <w:rPr>
          <w:rtl w:val="0"/>
        </w:rPr>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spacing w:before="0" w:line="240" w:lineRule="auto"/>
        <w:rPr>
          <w:b w:val="1"/>
          <w:color w:val="783f04"/>
          <w:sz w:val="24"/>
          <w:szCs w:val="24"/>
        </w:rPr>
      </w:pPr>
      <w:r w:rsidDel="00000000" w:rsidR="00000000" w:rsidRPr="00000000">
        <w:rPr>
          <w:rtl w:val="0"/>
        </w:rPr>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spacing w:before="0" w:line="240" w:lineRule="auto"/>
        <w:rPr>
          <w:rFonts w:ascii="EB Garamond" w:cs="EB Garamond" w:eastAsia="EB Garamond" w:hAnsi="EB Garamond"/>
          <w:color w:val="783f04"/>
          <w:sz w:val="32"/>
          <w:szCs w:val="32"/>
        </w:rPr>
      </w:pPr>
      <w:r w:rsidDel="00000000" w:rsidR="00000000" w:rsidRPr="00000000">
        <w:rPr>
          <w:rFonts w:ascii="EB Garamond" w:cs="EB Garamond" w:eastAsia="EB Garamond" w:hAnsi="EB Garamond"/>
          <w:color w:val="783f04"/>
          <w:sz w:val="24"/>
          <w:szCs w:val="24"/>
          <w:rtl w:val="0"/>
        </w:rPr>
        <w:t xml:space="preserve">I</w:t>
      </w:r>
      <w:r w:rsidDel="00000000" w:rsidR="00000000" w:rsidRPr="00000000">
        <w:rPr>
          <w:rFonts w:ascii="EB Garamond" w:cs="EB Garamond" w:eastAsia="EB Garamond" w:hAnsi="EB Garamond"/>
          <w:color w:val="783f04"/>
          <w:sz w:val="26"/>
          <w:szCs w:val="26"/>
          <w:rtl w:val="0"/>
        </w:rPr>
        <w:t xml:space="preserve">NTRODUCTION</w:t>
      </w:r>
      <w:r w:rsidDel="00000000" w:rsidR="00000000" w:rsidRPr="00000000">
        <w:rPr>
          <w:rtl w:val="0"/>
        </w:rPr>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rPr>
          <w:rFonts w:ascii="EB Garamond" w:cs="EB Garamond" w:eastAsia="EB Garamond" w:hAnsi="EB Garamond"/>
          <w:color w:val="783f04"/>
          <w:sz w:val="26"/>
          <w:szCs w:val="26"/>
        </w:rPr>
      </w:pPr>
      <w:r w:rsidDel="00000000" w:rsidR="00000000" w:rsidRPr="00000000">
        <w:rPr>
          <w:rFonts w:ascii="EB Garamond" w:cs="EB Garamond" w:eastAsia="EB Garamond" w:hAnsi="EB Garamond"/>
          <w:color w:val="783f04"/>
          <w:sz w:val="26"/>
          <w:szCs w:val="26"/>
          <w:rtl w:val="0"/>
        </w:rPr>
        <w:t xml:space="preserve">The Community of Inquiry Framework traditionally focuses on the student experience in online courses with a focus on building social, cognitive, and teaching presence within the online learning community. The Blended Community of Inquiry Framework adapts this model to support and create a collaborative space to explore teaching practice within the three spheres of community, the inquiry process, and blended support. This collaborative document encompasses each of these spheres by expanding our community outward, supporting meaningful discourse, and integrating technology.</w:t>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rPr>
          <w:rFonts w:ascii="Comfortaa" w:cs="Comfortaa" w:eastAsia="Comfortaa" w:hAnsi="Comfortaa"/>
          <w:sz w:val="24"/>
          <w:szCs w:val="24"/>
        </w:rPr>
      </w:pPr>
      <w:r w:rsidDel="00000000" w:rsidR="00000000" w:rsidRPr="00000000">
        <w:rPr>
          <w:rFonts w:ascii="Comfortaa" w:cs="Comfortaa" w:eastAsia="Comfortaa" w:hAnsi="Comfortaa"/>
          <w:sz w:val="24"/>
          <w:szCs w:val="24"/>
        </w:rPr>
        <w:drawing>
          <wp:inline distB="114300" distT="114300" distL="114300" distR="114300">
            <wp:extent cx="5943600" cy="5156200"/>
            <wp:effectExtent b="0" l="0" r="0" t="0"/>
            <wp:docPr id="1"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943600" cy="51562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pStyle w:val="Heading1"/>
        <w:pageBreakBefore w:val="0"/>
        <w:pBdr>
          <w:top w:space="0" w:sz="0" w:val="nil"/>
          <w:left w:space="0" w:sz="0" w:val="nil"/>
          <w:bottom w:space="0" w:sz="0" w:val="nil"/>
          <w:right w:space="0" w:sz="0" w:val="nil"/>
          <w:between w:space="0" w:sz="0" w:val="nil"/>
        </w:pBdr>
        <w:shd w:fill="auto" w:val="clear"/>
        <w:rPr>
          <w:rFonts w:ascii="EB Garamond" w:cs="EB Garamond" w:eastAsia="EB Garamond" w:hAnsi="EB Garamond"/>
          <w:color w:val="783f04"/>
          <w:sz w:val="32"/>
          <w:szCs w:val="32"/>
        </w:rPr>
      </w:pPr>
      <w:bookmarkStart w:colFirst="0" w:colLast="0" w:name="_bkqgfllv577t" w:id="2"/>
      <w:bookmarkEnd w:id="2"/>
      <w:r w:rsidDel="00000000" w:rsidR="00000000" w:rsidRPr="00000000">
        <w:rPr>
          <w:rtl w:val="0"/>
        </w:rPr>
      </w:r>
    </w:p>
    <w:p w:rsidR="00000000" w:rsidDel="00000000" w:rsidP="00000000" w:rsidRDefault="00000000" w:rsidRPr="00000000" w14:paraId="0000000F">
      <w:pPr>
        <w:pStyle w:val="Heading1"/>
        <w:pageBreakBefore w:val="0"/>
        <w:pBdr>
          <w:top w:space="0" w:sz="0" w:val="nil"/>
          <w:left w:space="0" w:sz="0" w:val="nil"/>
          <w:bottom w:space="0" w:sz="0" w:val="nil"/>
          <w:right w:space="0" w:sz="0" w:val="nil"/>
          <w:between w:space="0" w:sz="0" w:val="nil"/>
        </w:pBdr>
        <w:shd w:fill="auto" w:val="clear"/>
        <w:rPr>
          <w:rFonts w:ascii="EB Garamond" w:cs="EB Garamond" w:eastAsia="EB Garamond" w:hAnsi="EB Garamond"/>
          <w:color w:val="783f04"/>
          <w:sz w:val="32"/>
          <w:szCs w:val="32"/>
        </w:rPr>
      </w:pPr>
      <w:bookmarkStart w:colFirst="0" w:colLast="0" w:name="_qretn7frfxv9" w:id="3"/>
      <w:bookmarkEnd w:id="3"/>
      <w:r w:rsidDel="00000000" w:rsidR="00000000" w:rsidRPr="00000000">
        <w:rPr>
          <w:rFonts w:ascii="EB Garamond" w:cs="EB Garamond" w:eastAsia="EB Garamond" w:hAnsi="EB Garamond"/>
          <w:color w:val="783f04"/>
          <w:sz w:val="32"/>
          <w:szCs w:val="32"/>
          <w:rtl w:val="0"/>
        </w:rPr>
        <w:t xml:space="preserve">Share your Experience and Knowledge</w:t>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rPr>
          <w:rFonts w:ascii="EB Garamond" w:cs="EB Garamond" w:eastAsia="EB Garamond" w:hAnsi="EB Garamond"/>
          <w:color w:val="783f04"/>
          <w:sz w:val="26"/>
          <w:szCs w:val="26"/>
        </w:rPr>
      </w:pPr>
      <w:r w:rsidDel="00000000" w:rsidR="00000000" w:rsidRPr="00000000">
        <w:rPr>
          <w:rFonts w:ascii="EB Garamond" w:cs="EB Garamond" w:eastAsia="EB Garamond" w:hAnsi="EB Garamond"/>
          <w:color w:val="783f04"/>
          <w:sz w:val="26"/>
          <w:szCs w:val="26"/>
          <w:rtl w:val="0"/>
        </w:rPr>
        <w:t xml:space="preserve">Share your ideas, experiences, and knowledge with the group through this collaborative document. The team at Mount Marty University will begin with our experience in each of the “spheres” of the Blended Community of Inquiry. Each strategy was incorporated with the goal of building a comfortable, non-threatening, and educational setting to share ideas, knowledge, and gain momentum toward quality assurance!</w:t>
      </w:r>
      <w:r w:rsidDel="00000000" w:rsidR="00000000" w:rsidRPr="00000000">
        <w:rPr>
          <w:rtl w:val="0"/>
        </w:rPr>
      </w:r>
    </w:p>
    <w:p w:rsidR="00000000" w:rsidDel="00000000" w:rsidP="00000000" w:rsidRDefault="00000000" w:rsidRPr="00000000" w14:paraId="00000011">
      <w:pPr>
        <w:pStyle w:val="Heading1"/>
        <w:pageBreakBefore w:val="0"/>
        <w:pBdr>
          <w:top w:space="0" w:sz="0" w:val="nil"/>
          <w:left w:space="0" w:sz="0" w:val="nil"/>
          <w:bottom w:space="0" w:sz="0" w:val="nil"/>
          <w:right w:space="0" w:sz="0" w:val="nil"/>
          <w:between w:space="0" w:sz="0" w:val="nil"/>
        </w:pBdr>
        <w:shd w:fill="auto" w:val="clear"/>
        <w:rPr>
          <w:rFonts w:ascii="EB Garamond" w:cs="EB Garamond" w:eastAsia="EB Garamond" w:hAnsi="EB Garamond"/>
          <w:color w:val="783f04"/>
          <w:sz w:val="32"/>
          <w:szCs w:val="32"/>
        </w:rPr>
      </w:pPr>
      <w:bookmarkStart w:colFirst="0" w:colLast="0" w:name="_lquiyrwpy6ke" w:id="4"/>
      <w:bookmarkEnd w:id="4"/>
      <w:r w:rsidDel="00000000" w:rsidR="00000000" w:rsidRPr="00000000">
        <w:rPr>
          <w:rFonts w:ascii="EB Garamond" w:cs="EB Garamond" w:eastAsia="EB Garamond" w:hAnsi="EB Garamond"/>
          <w:color w:val="783f04"/>
          <w:sz w:val="32"/>
          <w:szCs w:val="32"/>
          <w:rtl w:val="0"/>
        </w:rPr>
        <w:t xml:space="preserve">Community</w:t>
      </w:r>
    </w:p>
    <w:p w:rsidR="00000000" w:rsidDel="00000000" w:rsidP="00000000" w:rsidRDefault="00000000" w:rsidRPr="00000000" w14:paraId="00000012">
      <w:pPr>
        <w:rPr>
          <w:rFonts w:ascii="EB Garamond" w:cs="EB Garamond" w:eastAsia="EB Garamond" w:hAnsi="EB Garamond"/>
          <w:color w:val="783f04"/>
          <w:sz w:val="26"/>
          <w:szCs w:val="26"/>
        </w:rPr>
      </w:pPr>
      <w:r w:rsidDel="00000000" w:rsidR="00000000" w:rsidRPr="00000000">
        <w:rPr>
          <w:rFonts w:ascii="EB Garamond" w:cs="EB Garamond" w:eastAsia="EB Garamond" w:hAnsi="EB Garamond"/>
          <w:color w:val="783f04"/>
          <w:sz w:val="26"/>
          <w:szCs w:val="26"/>
          <w:rtl w:val="0"/>
        </w:rPr>
        <w:t xml:space="preserve">Community is defined as ways to establish social presence in both online and face-to-face settings to learn from one another.</w:t>
      </w:r>
      <w:r w:rsidDel="00000000" w:rsidR="00000000" w:rsidRPr="00000000">
        <w:rPr>
          <w:rtl w:val="0"/>
        </w:rPr>
      </w:r>
    </w:p>
    <w:p w:rsidR="00000000" w:rsidDel="00000000" w:rsidP="00000000" w:rsidRDefault="00000000" w:rsidRPr="00000000" w14:paraId="0000001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ind w:left="720" w:hanging="360"/>
        <w:rPr>
          <w:rFonts w:ascii="EB Garamond" w:cs="EB Garamond" w:eastAsia="EB Garamond" w:hAnsi="EB Garamond"/>
          <w:color w:val="783f04"/>
          <w:sz w:val="26"/>
          <w:szCs w:val="26"/>
        </w:rPr>
      </w:pPr>
      <w:r w:rsidDel="00000000" w:rsidR="00000000" w:rsidRPr="00000000">
        <w:rPr>
          <w:rFonts w:ascii="EB Garamond" w:cs="EB Garamond" w:eastAsia="EB Garamond" w:hAnsi="EB Garamond"/>
          <w:color w:val="783f04"/>
          <w:sz w:val="26"/>
          <w:szCs w:val="26"/>
          <w:rtl w:val="0"/>
        </w:rPr>
        <w:t xml:space="preserve">Blended workshops focusing on teaching strategies and technology integration. Workshops were hosted live, in-person, with remote access via Zoom.</w:t>
      </w:r>
    </w:p>
    <w:p w:rsidR="00000000" w:rsidDel="00000000" w:rsidP="00000000" w:rsidRDefault="00000000" w:rsidRPr="00000000" w14:paraId="0000001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rFonts w:ascii="EB Garamond" w:cs="EB Garamond" w:eastAsia="EB Garamond" w:hAnsi="EB Garamond"/>
          <w:color w:val="783f04"/>
          <w:sz w:val="26"/>
          <w:szCs w:val="26"/>
        </w:rPr>
      </w:pPr>
      <w:r w:rsidDel="00000000" w:rsidR="00000000" w:rsidRPr="00000000">
        <w:rPr>
          <w:rFonts w:ascii="EB Garamond" w:cs="EB Garamond" w:eastAsia="EB Garamond" w:hAnsi="EB Garamond"/>
          <w:color w:val="783f04"/>
          <w:sz w:val="26"/>
          <w:szCs w:val="26"/>
          <w:rtl w:val="0"/>
        </w:rPr>
        <w:t xml:space="preserve">One-on-One in person and/or virtual coaching and mentorship.</w:t>
      </w:r>
    </w:p>
    <w:p w:rsidR="00000000" w:rsidDel="00000000" w:rsidP="00000000" w:rsidRDefault="00000000" w:rsidRPr="00000000" w14:paraId="0000001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rFonts w:ascii="EB Garamond" w:cs="EB Garamond" w:eastAsia="EB Garamond" w:hAnsi="EB Garamond"/>
          <w:color w:val="783f04"/>
          <w:sz w:val="26"/>
          <w:szCs w:val="26"/>
        </w:rPr>
      </w:pPr>
      <w:r w:rsidDel="00000000" w:rsidR="00000000" w:rsidRPr="00000000">
        <w:rPr>
          <w:rFonts w:ascii="EB Garamond" w:cs="EB Garamond" w:eastAsia="EB Garamond" w:hAnsi="EB Garamond"/>
          <w:color w:val="783f04"/>
          <w:sz w:val="26"/>
          <w:szCs w:val="26"/>
          <w:rtl w:val="0"/>
        </w:rPr>
        <w:t xml:space="preserve">Sharing a meal or snacks - provided comfort, a sense of community through sharing a meal, created a non-threatening atmosphere.</w:t>
      </w:r>
    </w:p>
    <w:p w:rsidR="00000000" w:rsidDel="00000000" w:rsidP="00000000" w:rsidRDefault="00000000" w:rsidRPr="00000000" w14:paraId="0000001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rFonts w:ascii="EB Garamond" w:cs="EB Garamond" w:eastAsia="EB Garamond" w:hAnsi="EB Garamond"/>
          <w:color w:val="783f04"/>
          <w:sz w:val="26"/>
          <w:szCs w:val="26"/>
        </w:rPr>
      </w:pPr>
      <w:r w:rsidDel="00000000" w:rsidR="00000000" w:rsidRPr="00000000">
        <w:rPr>
          <w:rFonts w:ascii="EB Garamond" w:cs="EB Garamond" w:eastAsia="EB Garamond" w:hAnsi="EB Garamond"/>
          <w:color w:val="783f04"/>
          <w:sz w:val="26"/>
          <w:szCs w:val="26"/>
          <w:rtl w:val="0"/>
        </w:rPr>
        <w:t xml:space="preserve">Providing prizes and incentives to both in-person and virtual participants.</w:t>
      </w:r>
    </w:p>
    <w:p w:rsidR="00000000" w:rsidDel="00000000" w:rsidP="00000000" w:rsidRDefault="00000000" w:rsidRPr="00000000" w14:paraId="0000001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rFonts w:ascii="EB Garamond" w:cs="EB Garamond" w:eastAsia="EB Garamond" w:hAnsi="EB Garamond"/>
          <w:color w:val="783f04"/>
          <w:sz w:val="26"/>
          <w:szCs w:val="26"/>
        </w:rPr>
      </w:pPr>
      <w:r w:rsidDel="00000000" w:rsidR="00000000" w:rsidRPr="00000000">
        <w:rPr>
          <w:rFonts w:ascii="EB Garamond" w:cs="EB Garamond" w:eastAsia="EB Garamond" w:hAnsi="EB Garamond"/>
          <w:color w:val="783f04"/>
          <w:sz w:val="26"/>
          <w:szCs w:val="26"/>
          <w:rtl w:val="0"/>
        </w:rPr>
        <w:t xml:space="preserve">Developed an online course in the LMS to support and expand upon the in-person workshop content.</w:t>
      </w:r>
    </w:p>
    <w:p w:rsidR="00000000" w:rsidDel="00000000" w:rsidP="00000000" w:rsidRDefault="00000000" w:rsidRPr="00000000" w14:paraId="0000001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rFonts w:ascii="EB Garamond" w:cs="EB Garamond" w:eastAsia="EB Garamond" w:hAnsi="EB Garamond"/>
          <w:color w:val="783f04"/>
          <w:sz w:val="26"/>
          <w:szCs w:val="26"/>
        </w:rPr>
      </w:pPr>
      <w:r w:rsidDel="00000000" w:rsidR="00000000" w:rsidRPr="00000000">
        <w:rPr>
          <w:rtl w:val="0"/>
        </w:rPr>
      </w:r>
    </w:p>
    <w:p w:rsidR="00000000" w:rsidDel="00000000" w:rsidP="00000000" w:rsidRDefault="00000000" w:rsidRPr="00000000" w14:paraId="0000001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rFonts w:ascii="EB Garamond" w:cs="EB Garamond" w:eastAsia="EB Garamond" w:hAnsi="EB Garamond"/>
          <w:color w:val="783f04"/>
          <w:sz w:val="26"/>
          <w:szCs w:val="26"/>
        </w:rPr>
      </w:pPr>
      <w:r w:rsidDel="00000000" w:rsidR="00000000" w:rsidRPr="00000000">
        <w:rPr>
          <w:rtl w:val="0"/>
        </w:rPr>
      </w:r>
    </w:p>
    <w:p w:rsidR="00000000" w:rsidDel="00000000" w:rsidP="00000000" w:rsidRDefault="00000000" w:rsidRPr="00000000" w14:paraId="0000001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rFonts w:ascii="EB Garamond" w:cs="EB Garamond" w:eastAsia="EB Garamond" w:hAnsi="EB Garamond"/>
          <w:color w:val="783f04"/>
          <w:sz w:val="26"/>
          <w:szCs w:val="26"/>
        </w:rPr>
      </w:pPr>
      <w:r w:rsidDel="00000000" w:rsidR="00000000" w:rsidRPr="00000000">
        <w:rPr>
          <w:rtl w:val="0"/>
        </w:rPr>
      </w:r>
    </w:p>
    <w:p w:rsidR="00000000" w:rsidDel="00000000" w:rsidP="00000000" w:rsidRDefault="00000000" w:rsidRPr="00000000" w14:paraId="0000001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rFonts w:ascii="EB Garamond" w:cs="EB Garamond" w:eastAsia="EB Garamond" w:hAnsi="EB Garamond"/>
          <w:color w:val="783f04"/>
          <w:sz w:val="26"/>
          <w:szCs w:val="26"/>
        </w:rPr>
      </w:pPr>
      <w:r w:rsidDel="00000000" w:rsidR="00000000" w:rsidRPr="00000000">
        <w:rPr>
          <w:rtl w:val="0"/>
        </w:rPr>
      </w:r>
    </w:p>
    <w:p w:rsidR="00000000" w:rsidDel="00000000" w:rsidP="00000000" w:rsidRDefault="00000000" w:rsidRPr="00000000" w14:paraId="0000001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rFonts w:ascii="EB Garamond" w:cs="EB Garamond" w:eastAsia="EB Garamond" w:hAnsi="EB Garamond"/>
          <w:color w:val="783f04"/>
          <w:sz w:val="26"/>
          <w:szCs w:val="26"/>
        </w:rPr>
      </w:pPr>
      <w:r w:rsidDel="00000000" w:rsidR="00000000" w:rsidRPr="00000000">
        <w:rPr>
          <w:rtl w:val="0"/>
        </w:rPr>
      </w:r>
    </w:p>
    <w:p w:rsidR="00000000" w:rsidDel="00000000" w:rsidP="00000000" w:rsidRDefault="00000000" w:rsidRPr="00000000" w14:paraId="0000001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before="0" w:beforeAutospacing="0"/>
        <w:ind w:left="720" w:hanging="360"/>
        <w:rPr>
          <w:rFonts w:ascii="EB Garamond" w:cs="EB Garamond" w:eastAsia="EB Garamond" w:hAnsi="EB Garamond"/>
          <w:color w:val="783f04"/>
          <w:sz w:val="26"/>
          <w:szCs w:val="26"/>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rPr>
          <w:rFonts w:ascii="EB Garamond" w:cs="EB Garamond" w:eastAsia="EB Garamond" w:hAnsi="EB Garamond"/>
          <w:color w:val="783f04"/>
          <w:sz w:val="32"/>
          <w:szCs w:val="32"/>
        </w:rPr>
      </w:pPr>
      <w:r w:rsidDel="00000000" w:rsidR="00000000" w:rsidRPr="00000000">
        <w:rPr>
          <w:rtl w:val="0"/>
        </w:rPr>
      </w:r>
    </w:p>
    <w:p w:rsidR="00000000" w:rsidDel="00000000" w:rsidP="00000000" w:rsidRDefault="00000000" w:rsidRPr="00000000" w14:paraId="0000001F">
      <w:pPr>
        <w:pStyle w:val="Heading1"/>
        <w:pageBreakBefore w:val="0"/>
        <w:pBdr>
          <w:top w:space="0" w:sz="0" w:val="nil"/>
          <w:left w:space="0" w:sz="0" w:val="nil"/>
          <w:bottom w:space="0" w:sz="0" w:val="nil"/>
          <w:right w:space="0" w:sz="0" w:val="nil"/>
          <w:between w:space="0" w:sz="0" w:val="nil"/>
        </w:pBdr>
        <w:shd w:fill="auto" w:val="clear"/>
        <w:rPr>
          <w:rFonts w:ascii="EB Garamond" w:cs="EB Garamond" w:eastAsia="EB Garamond" w:hAnsi="EB Garamond"/>
          <w:color w:val="783f04"/>
          <w:sz w:val="32"/>
          <w:szCs w:val="32"/>
        </w:rPr>
      </w:pPr>
      <w:bookmarkStart w:colFirst="0" w:colLast="0" w:name="_bofekh1ptorm" w:id="5"/>
      <w:bookmarkEnd w:id="5"/>
      <w:r w:rsidDel="00000000" w:rsidR="00000000" w:rsidRPr="00000000">
        <w:rPr>
          <w:rtl w:val="0"/>
        </w:rPr>
      </w:r>
    </w:p>
    <w:p w:rsidR="00000000" w:rsidDel="00000000" w:rsidP="00000000" w:rsidRDefault="00000000" w:rsidRPr="00000000" w14:paraId="00000020">
      <w:pPr>
        <w:pStyle w:val="Heading1"/>
        <w:pageBreakBefore w:val="0"/>
        <w:pBdr>
          <w:top w:space="0" w:sz="0" w:val="nil"/>
          <w:left w:space="0" w:sz="0" w:val="nil"/>
          <w:bottom w:space="0" w:sz="0" w:val="nil"/>
          <w:right w:space="0" w:sz="0" w:val="nil"/>
          <w:between w:space="0" w:sz="0" w:val="nil"/>
        </w:pBdr>
        <w:shd w:fill="auto" w:val="clear"/>
        <w:rPr>
          <w:rFonts w:ascii="EB Garamond" w:cs="EB Garamond" w:eastAsia="EB Garamond" w:hAnsi="EB Garamond"/>
          <w:color w:val="783f04"/>
          <w:sz w:val="32"/>
          <w:szCs w:val="32"/>
        </w:rPr>
      </w:pPr>
      <w:bookmarkStart w:colFirst="0" w:colLast="0" w:name="_sk492165y1zd" w:id="6"/>
      <w:bookmarkEnd w:id="6"/>
      <w:r w:rsidDel="00000000" w:rsidR="00000000" w:rsidRPr="00000000">
        <w:rPr>
          <w:rFonts w:ascii="EB Garamond" w:cs="EB Garamond" w:eastAsia="EB Garamond" w:hAnsi="EB Garamond"/>
          <w:color w:val="783f04"/>
          <w:sz w:val="32"/>
          <w:szCs w:val="32"/>
          <w:rtl w:val="0"/>
        </w:rPr>
        <w:t xml:space="preserve">Inquiry Process</w:t>
      </w:r>
    </w:p>
    <w:p w:rsidR="00000000" w:rsidDel="00000000" w:rsidP="00000000" w:rsidRDefault="00000000" w:rsidRPr="00000000" w14:paraId="00000021">
      <w:pPr>
        <w:rPr>
          <w:rFonts w:ascii="EB Garamond" w:cs="EB Garamond" w:eastAsia="EB Garamond" w:hAnsi="EB Garamond"/>
          <w:color w:val="783f04"/>
          <w:sz w:val="26"/>
          <w:szCs w:val="26"/>
        </w:rPr>
      </w:pPr>
      <w:r w:rsidDel="00000000" w:rsidR="00000000" w:rsidRPr="00000000">
        <w:rPr>
          <w:rFonts w:ascii="EB Garamond" w:cs="EB Garamond" w:eastAsia="EB Garamond" w:hAnsi="EB Garamond"/>
          <w:color w:val="783f04"/>
          <w:sz w:val="26"/>
          <w:szCs w:val="26"/>
          <w:rtl w:val="0"/>
        </w:rPr>
        <w:t xml:space="preserve">In the Inquiry Process, faculty construct meaning through reflection, discourse, and application in the blended learning environment.</w:t>
      </w:r>
      <w:r w:rsidDel="00000000" w:rsidR="00000000" w:rsidRPr="00000000">
        <w:rPr>
          <w:rtl w:val="0"/>
        </w:rPr>
      </w:r>
    </w:p>
    <w:p w:rsidR="00000000" w:rsidDel="00000000" w:rsidP="00000000" w:rsidRDefault="00000000" w:rsidRPr="00000000" w14:paraId="00000022">
      <w:pPr>
        <w:pageBreakBefore w:val="0"/>
        <w:numPr>
          <w:ilvl w:val="0"/>
          <w:numId w:val="3"/>
        </w:numPr>
        <w:pBdr>
          <w:top w:space="0" w:sz="0" w:val="nil"/>
          <w:left w:space="0" w:sz="0" w:val="nil"/>
          <w:bottom w:space="0" w:sz="0" w:val="nil"/>
          <w:right w:space="0" w:sz="0" w:val="nil"/>
          <w:between w:space="0" w:sz="0" w:val="nil"/>
        </w:pBdr>
        <w:shd w:fill="auto" w:val="clear"/>
        <w:spacing w:after="0" w:afterAutospacing="0"/>
        <w:ind w:left="720" w:hanging="360"/>
        <w:rPr>
          <w:rFonts w:ascii="EB Garamond" w:cs="EB Garamond" w:eastAsia="EB Garamond" w:hAnsi="EB Garamond"/>
          <w:color w:val="783f04"/>
          <w:sz w:val="26"/>
          <w:szCs w:val="26"/>
        </w:rPr>
      </w:pPr>
      <w:r w:rsidDel="00000000" w:rsidR="00000000" w:rsidRPr="00000000">
        <w:rPr>
          <w:rFonts w:ascii="EB Garamond" w:cs="EB Garamond" w:eastAsia="EB Garamond" w:hAnsi="EB Garamond"/>
          <w:color w:val="783f04"/>
          <w:sz w:val="26"/>
          <w:szCs w:val="26"/>
          <w:rtl w:val="0"/>
        </w:rPr>
        <w:t xml:space="preserve">Collaborative creation of LMS course home page templates.</w:t>
      </w:r>
    </w:p>
    <w:p w:rsidR="00000000" w:rsidDel="00000000" w:rsidP="00000000" w:rsidRDefault="00000000" w:rsidRPr="00000000" w14:paraId="00000023">
      <w:pPr>
        <w:pageBreakBefore w:val="0"/>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rFonts w:ascii="EB Garamond" w:cs="EB Garamond" w:eastAsia="EB Garamond" w:hAnsi="EB Garamond"/>
          <w:color w:val="783f04"/>
          <w:sz w:val="26"/>
          <w:szCs w:val="26"/>
        </w:rPr>
      </w:pPr>
      <w:r w:rsidDel="00000000" w:rsidR="00000000" w:rsidRPr="00000000">
        <w:rPr>
          <w:rFonts w:ascii="EB Garamond" w:cs="EB Garamond" w:eastAsia="EB Garamond" w:hAnsi="EB Garamond"/>
          <w:color w:val="783f04"/>
          <w:sz w:val="26"/>
          <w:szCs w:val="26"/>
          <w:rtl w:val="0"/>
        </w:rPr>
        <w:t xml:space="preserve">Collaborative creation of a standardized syllabus for both in-person and online courses with accompanying training on implementation.</w:t>
      </w:r>
    </w:p>
    <w:p w:rsidR="00000000" w:rsidDel="00000000" w:rsidP="00000000" w:rsidRDefault="00000000" w:rsidRPr="00000000" w14:paraId="00000024">
      <w:pPr>
        <w:pageBreakBefore w:val="0"/>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rFonts w:ascii="EB Garamond" w:cs="EB Garamond" w:eastAsia="EB Garamond" w:hAnsi="EB Garamond"/>
          <w:color w:val="783f04"/>
          <w:sz w:val="26"/>
          <w:szCs w:val="26"/>
        </w:rPr>
      </w:pPr>
      <w:r w:rsidDel="00000000" w:rsidR="00000000" w:rsidRPr="00000000">
        <w:rPr>
          <w:rFonts w:ascii="EB Garamond" w:cs="EB Garamond" w:eastAsia="EB Garamond" w:hAnsi="EB Garamond"/>
          <w:color w:val="783f04"/>
          <w:sz w:val="26"/>
          <w:szCs w:val="26"/>
          <w:rtl w:val="0"/>
        </w:rPr>
        <w:t xml:space="preserve">Sequenced learning sessions to allow faculty to build on prior learning, knowledge, and skills.</w:t>
      </w:r>
    </w:p>
    <w:p w:rsidR="00000000" w:rsidDel="00000000" w:rsidP="00000000" w:rsidRDefault="00000000" w:rsidRPr="00000000" w14:paraId="00000025">
      <w:pPr>
        <w:pageBreakBefore w:val="0"/>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rFonts w:ascii="EB Garamond" w:cs="EB Garamond" w:eastAsia="EB Garamond" w:hAnsi="EB Garamond"/>
          <w:color w:val="783f04"/>
          <w:sz w:val="26"/>
          <w:szCs w:val="26"/>
        </w:rPr>
      </w:pPr>
      <w:r w:rsidDel="00000000" w:rsidR="00000000" w:rsidRPr="00000000">
        <w:rPr>
          <w:rFonts w:ascii="EB Garamond" w:cs="EB Garamond" w:eastAsia="EB Garamond" w:hAnsi="EB Garamond"/>
          <w:color w:val="783f04"/>
          <w:sz w:val="26"/>
          <w:szCs w:val="26"/>
          <w:rtl w:val="0"/>
        </w:rPr>
        <w:t xml:space="preserve">Anonymous faculty surveys created using collaborative tools (Google Docs, Google Forms, etc.)</w:t>
      </w:r>
    </w:p>
    <w:p w:rsidR="00000000" w:rsidDel="00000000" w:rsidP="00000000" w:rsidRDefault="00000000" w:rsidRPr="00000000" w14:paraId="00000026">
      <w:pPr>
        <w:pageBreakBefore w:val="0"/>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rFonts w:ascii="EB Garamond" w:cs="EB Garamond" w:eastAsia="EB Garamond" w:hAnsi="EB Garamond"/>
          <w:color w:val="783f04"/>
          <w:sz w:val="26"/>
          <w:szCs w:val="26"/>
        </w:rPr>
      </w:pPr>
      <w:r w:rsidDel="00000000" w:rsidR="00000000" w:rsidRPr="00000000">
        <w:rPr>
          <w:rFonts w:ascii="EB Garamond" w:cs="EB Garamond" w:eastAsia="EB Garamond" w:hAnsi="EB Garamond"/>
          <w:color w:val="783f04"/>
          <w:sz w:val="26"/>
          <w:szCs w:val="26"/>
          <w:rtl w:val="0"/>
        </w:rPr>
        <w:t xml:space="preserve">Self-Selection for QM training such as Teaching Online Certification, Peer Reviewer, Master Reviewer.</w:t>
      </w:r>
    </w:p>
    <w:p w:rsidR="00000000" w:rsidDel="00000000" w:rsidP="00000000" w:rsidRDefault="00000000" w:rsidRPr="00000000" w14:paraId="00000027">
      <w:pPr>
        <w:pageBreakBefore w:val="0"/>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rFonts w:ascii="EB Garamond" w:cs="EB Garamond" w:eastAsia="EB Garamond" w:hAnsi="EB Garamond"/>
          <w:color w:val="783f04"/>
          <w:sz w:val="26"/>
          <w:szCs w:val="26"/>
        </w:rPr>
      </w:pPr>
      <w:r w:rsidDel="00000000" w:rsidR="00000000" w:rsidRPr="00000000">
        <w:rPr>
          <w:rFonts w:ascii="EB Garamond" w:cs="EB Garamond" w:eastAsia="EB Garamond" w:hAnsi="EB Garamond"/>
          <w:color w:val="783f04"/>
          <w:sz w:val="26"/>
          <w:szCs w:val="26"/>
          <w:rtl w:val="0"/>
        </w:rPr>
        <w:t xml:space="preserve"> </w:t>
      </w:r>
    </w:p>
    <w:p w:rsidR="00000000" w:rsidDel="00000000" w:rsidP="00000000" w:rsidRDefault="00000000" w:rsidRPr="00000000" w14:paraId="00000028">
      <w:pPr>
        <w:pageBreakBefore w:val="0"/>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rFonts w:ascii="EB Garamond" w:cs="EB Garamond" w:eastAsia="EB Garamond" w:hAnsi="EB Garamond"/>
          <w:color w:val="783f04"/>
          <w:sz w:val="26"/>
          <w:szCs w:val="26"/>
        </w:rPr>
      </w:pPr>
      <w:r w:rsidDel="00000000" w:rsidR="00000000" w:rsidRPr="00000000">
        <w:rPr>
          <w:rFonts w:ascii="EB Garamond" w:cs="EB Garamond" w:eastAsia="EB Garamond" w:hAnsi="EB Garamond"/>
          <w:color w:val="783f04"/>
          <w:sz w:val="26"/>
          <w:szCs w:val="26"/>
          <w:rtl w:val="0"/>
        </w:rPr>
        <w:t xml:space="preserve"> </w:t>
      </w:r>
    </w:p>
    <w:p w:rsidR="00000000" w:rsidDel="00000000" w:rsidP="00000000" w:rsidRDefault="00000000" w:rsidRPr="00000000" w14:paraId="00000029">
      <w:pPr>
        <w:pageBreakBefore w:val="0"/>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rFonts w:ascii="EB Garamond" w:cs="EB Garamond" w:eastAsia="EB Garamond" w:hAnsi="EB Garamond"/>
          <w:color w:val="783f04"/>
          <w:sz w:val="26"/>
          <w:szCs w:val="26"/>
        </w:rPr>
      </w:pPr>
      <w:r w:rsidDel="00000000" w:rsidR="00000000" w:rsidRPr="00000000">
        <w:rPr>
          <w:rFonts w:ascii="EB Garamond" w:cs="EB Garamond" w:eastAsia="EB Garamond" w:hAnsi="EB Garamond"/>
          <w:color w:val="783f04"/>
          <w:sz w:val="26"/>
          <w:szCs w:val="26"/>
          <w:rtl w:val="0"/>
        </w:rPr>
        <w:t xml:space="preserve"> </w:t>
      </w:r>
    </w:p>
    <w:p w:rsidR="00000000" w:rsidDel="00000000" w:rsidP="00000000" w:rsidRDefault="00000000" w:rsidRPr="00000000" w14:paraId="0000002A">
      <w:pPr>
        <w:pageBreakBefore w:val="0"/>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rFonts w:ascii="EB Garamond" w:cs="EB Garamond" w:eastAsia="EB Garamond" w:hAnsi="EB Garamond"/>
          <w:color w:val="783f04"/>
          <w:sz w:val="26"/>
          <w:szCs w:val="26"/>
        </w:rPr>
      </w:pPr>
      <w:r w:rsidDel="00000000" w:rsidR="00000000" w:rsidRPr="00000000">
        <w:rPr>
          <w:rFonts w:ascii="EB Garamond" w:cs="EB Garamond" w:eastAsia="EB Garamond" w:hAnsi="EB Garamond"/>
          <w:color w:val="783f04"/>
          <w:sz w:val="26"/>
          <w:szCs w:val="26"/>
          <w:rtl w:val="0"/>
        </w:rPr>
        <w:t xml:space="preserve"> </w:t>
      </w:r>
    </w:p>
    <w:p w:rsidR="00000000" w:rsidDel="00000000" w:rsidP="00000000" w:rsidRDefault="00000000" w:rsidRPr="00000000" w14:paraId="0000002B">
      <w:pPr>
        <w:pageBreakBefore w:val="0"/>
        <w:numPr>
          <w:ilvl w:val="0"/>
          <w:numId w:val="3"/>
        </w:numPr>
        <w:pBdr>
          <w:top w:space="0" w:sz="0" w:val="nil"/>
          <w:left w:space="0" w:sz="0" w:val="nil"/>
          <w:bottom w:space="0" w:sz="0" w:val="nil"/>
          <w:right w:space="0" w:sz="0" w:val="nil"/>
          <w:between w:space="0" w:sz="0" w:val="nil"/>
        </w:pBdr>
        <w:shd w:fill="auto" w:val="clear"/>
        <w:spacing w:before="0" w:beforeAutospacing="0"/>
        <w:ind w:left="720" w:hanging="360"/>
        <w:rPr>
          <w:rFonts w:ascii="EB Garamond" w:cs="EB Garamond" w:eastAsia="EB Garamond" w:hAnsi="EB Garamond"/>
          <w:color w:val="783f04"/>
          <w:sz w:val="26"/>
          <w:szCs w:val="26"/>
        </w:rPr>
      </w:pPr>
      <w:r w:rsidDel="00000000" w:rsidR="00000000" w:rsidRPr="00000000">
        <w:rPr>
          <w:rtl w:val="0"/>
        </w:rPr>
      </w:r>
    </w:p>
    <w:p w:rsidR="00000000" w:rsidDel="00000000" w:rsidP="00000000" w:rsidRDefault="00000000" w:rsidRPr="00000000" w14:paraId="0000002C">
      <w:pPr>
        <w:pStyle w:val="Heading1"/>
        <w:pageBreakBefore w:val="0"/>
        <w:pBdr>
          <w:top w:space="0" w:sz="0" w:val="nil"/>
          <w:left w:space="0" w:sz="0" w:val="nil"/>
          <w:bottom w:space="0" w:sz="0" w:val="nil"/>
          <w:right w:space="0" w:sz="0" w:val="nil"/>
          <w:between w:space="0" w:sz="0" w:val="nil"/>
        </w:pBdr>
        <w:shd w:fill="auto" w:val="clear"/>
        <w:rPr>
          <w:rFonts w:ascii="EB Garamond" w:cs="EB Garamond" w:eastAsia="EB Garamond" w:hAnsi="EB Garamond"/>
          <w:color w:val="783f04"/>
          <w:sz w:val="32"/>
          <w:szCs w:val="32"/>
        </w:rPr>
      </w:pPr>
      <w:bookmarkStart w:colFirst="0" w:colLast="0" w:name="_upsdn5xevax7" w:id="7"/>
      <w:bookmarkEnd w:id="7"/>
      <w:r w:rsidDel="00000000" w:rsidR="00000000" w:rsidRPr="00000000">
        <w:rPr>
          <w:rFonts w:ascii="EB Garamond" w:cs="EB Garamond" w:eastAsia="EB Garamond" w:hAnsi="EB Garamond"/>
          <w:color w:val="783f04"/>
          <w:sz w:val="32"/>
          <w:szCs w:val="32"/>
          <w:rtl w:val="0"/>
        </w:rPr>
        <w:t xml:space="preserve">Blended Support</w:t>
      </w:r>
    </w:p>
    <w:p w:rsidR="00000000" w:rsidDel="00000000" w:rsidP="00000000" w:rsidRDefault="00000000" w:rsidRPr="00000000" w14:paraId="0000002D">
      <w:pPr>
        <w:pageBreakBefore w:val="0"/>
        <w:numPr>
          <w:ilvl w:val="0"/>
          <w:numId w:val="2"/>
        </w:numPr>
        <w:pBdr>
          <w:top w:space="0" w:sz="0" w:val="nil"/>
          <w:left w:space="0" w:sz="0" w:val="nil"/>
          <w:bottom w:space="0" w:sz="0" w:val="nil"/>
          <w:right w:space="0" w:sz="0" w:val="nil"/>
          <w:between w:space="0" w:sz="0" w:val="nil"/>
        </w:pBdr>
        <w:shd w:fill="auto" w:val="clear"/>
        <w:spacing w:after="0" w:afterAutospacing="0"/>
        <w:ind w:left="720" w:hanging="360"/>
        <w:rPr>
          <w:rFonts w:ascii="EB Garamond" w:cs="EB Garamond" w:eastAsia="EB Garamond" w:hAnsi="EB Garamond"/>
          <w:color w:val="783f04"/>
          <w:sz w:val="26"/>
          <w:szCs w:val="26"/>
        </w:rPr>
      </w:pPr>
      <w:r w:rsidDel="00000000" w:rsidR="00000000" w:rsidRPr="00000000">
        <w:rPr>
          <w:rFonts w:ascii="EB Garamond" w:cs="EB Garamond" w:eastAsia="EB Garamond" w:hAnsi="EB Garamond"/>
          <w:color w:val="783f04"/>
          <w:sz w:val="26"/>
          <w:szCs w:val="26"/>
          <w:rtl w:val="0"/>
        </w:rPr>
        <w:t xml:space="preserve">Faculty Orientation Course using the university’s LMS.</w:t>
      </w:r>
    </w:p>
    <w:p w:rsidR="00000000" w:rsidDel="00000000" w:rsidP="00000000" w:rsidRDefault="00000000" w:rsidRPr="00000000" w14:paraId="0000002E">
      <w:pPr>
        <w:pageBreakBefore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rFonts w:ascii="EB Garamond" w:cs="EB Garamond" w:eastAsia="EB Garamond" w:hAnsi="EB Garamond"/>
          <w:color w:val="783f04"/>
          <w:sz w:val="26"/>
          <w:szCs w:val="26"/>
        </w:rPr>
      </w:pPr>
      <w:r w:rsidDel="00000000" w:rsidR="00000000" w:rsidRPr="00000000">
        <w:rPr>
          <w:rFonts w:ascii="EB Garamond" w:cs="EB Garamond" w:eastAsia="EB Garamond" w:hAnsi="EB Garamond"/>
          <w:color w:val="783f04"/>
          <w:sz w:val="26"/>
          <w:szCs w:val="26"/>
          <w:rtl w:val="0"/>
        </w:rPr>
        <w:t xml:space="preserve">Blended setting for workshops and “Brown Bag Lunch Series”.</w:t>
      </w:r>
    </w:p>
    <w:p w:rsidR="00000000" w:rsidDel="00000000" w:rsidP="00000000" w:rsidRDefault="00000000" w:rsidRPr="00000000" w14:paraId="0000002F">
      <w:pPr>
        <w:pageBreakBefore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rFonts w:ascii="EB Garamond" w:cs="EB Garamond" w:eastAsia="EB Garamond" w:hAnsi="EB Garamond"/>
          <w:color w:val="783f04"/>
          <w:sz w:val="26"/>
          <w:szCs w:val="26"/>
        </w:rPr>
      </w:pPr>
      <w:r w:rsidDel="00000000" w:rsidR="00000000" w:rsidRPr="00000000">
        <w:rPr>
          <w:rFonts w:ascii="EB Garamond" w:cs="EB Garamond" w:eastAsia="EB Garamond" w:hAnsi="EB Garamond"/>
          <w:color w:val="783f04"/>
          <w:sz w:val="26"/>
          <w:szCs w:val="26"/>
          <w:rtl w:val="0"/>
        </w:rPr>
        <w:t xml:space="preserve">QM Training.</w:t>
      </w:r>
    </w:p>
    <w:p w:rsidR="00000000" w:rsidDel="00000000" w:rsidP="00000000" w:rsidRDefault="00000000" w:rsidRPr="00000000" w14:paraId="00000030">
      <w:pPr>
        <w:pageBreakBefore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rFonts w:ascii="EB Garamond" w:cs="EB Garamond" w:eastAsia="EB Garamond" w:hAnsi="EB Garamond"/>
          <w:color w:val="783f04"/>
          <w:sz w:val="26"/>
          <w:szCs w:val="26"/>
        </w:rPr>
      </w:pPr>
      <w:r w:rsidDel="00000000" w:rsidR="00000000" w:rsidRPr="00000000">
        <w:rPr>
          <w:rFonts w:ascii="EB Garamond" w:cs="EB Garamond" w:eastAsia="EB Garamond" w:hAnsi="EB Garamond"/>
          <w:color w:val="783f04"/>
          <w:sz w:val="26"/>
          <w:szCs w:val="26"/>
          <w:rtl w:val="0"/>
        </w:rPr>
        <w:t xml:space="preserve">Use of collaboration software such as Zoom, Google Docs, Google Forms.</w:t>
      </w:r>
    </w:p>
    <w:p w:rsidR="00000000" w:rsidDel="00000000" w:rsidP="00000000" w:rsidRDefault="00000000" w:rsidRPr="00000000" w14:paraId="00000031">
      <w:pPr>
        <w:pageBreakBefore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rFonts w:ascii="EB Garamond" w:cs="EB Garamond" w:eastAsia="EB Garamond" w:hAnsi="EB Garamond"/>
          <w:color w:val="783f04"/>
          <w:sz w:val="26"/>
          <w:szCs w:val="26"/>
        </w:rPr>
      </w:pPr>
      <w:r w:rsidDel="00000000" w:rsidR="00000000" w:rsidRPr="00000000">
        <w:rPr>
          <w:rFonts w:ascii="EB Garamond" w:cs="EB Garamond" w:eastAsia="EB Garamond" w:hAnsi="EB Garamond"/>
          <w:color w:val="783f04"/>
          <w:sz w:val="26"/>
          <w:szCs w:val="26"/>
          <w:rtl w:val="0"/>
        </w:rPr>
        <w:t xml:space="preserve"> </w:t>
      </w:r>
    </w:p>
    <w:p w:rsidR="00000000" w:rsidDel="00000000" w:rsidP="00000000" w:rsidRDefault="00000000" w:rsidRPr="00000000" w14:paraId="00000032">
      <w:pPr>
        <w:pageBreakBefore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rFonts w:ascii="EB Garamond" w:cs="EB Garamond" w:eastAsia="EB Garamond" w:hAnsi="EB Garamond"/>
          <w:color w:val="783f04"/>
          <w:sz w:val="26"/>
          <w:szCs w:val="26"/>
        </w:rPr>
      </w:pPr>
      <w:r w:rsidDel="00000000" w:rsidR="00000000" w:rsidRPr="00000000">
        <w:rPr>
          <w:rFonts w:ascii="EB Garamond" w:cs="EB Garamond" w:eastAsia="EB Garamond" w:hAnsi="EB Garamond"/>
          <w:color w:val="783f04"/>
          <w:sz w:val="26"/>
          <w:szCs w:val="26"/>
          <w:rtl w:val="0"/>
        </w:rPr>
        <w:t xml:space="preserve"> </w:t>
      </w:r>
    </w:p>
    <w:p w:rsidR="00000000" w:rsidDel="00000000" w:rsidP="00000000" w:rsidRDefault="00000000" w:rsidRPr="00000000" w14:paraId="00000033">
      <w:pPr>
        <w:pageBreakBefore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rFonts w:ascii="EB Garamond" w:cs="EB Garamond" w:eastAsia="EB Garamond" w:hAnsi="EB Garamond"/>
          <w:color w:val="783f04"/>
          <w:sz w:val="26"/>
          <w:szCs w:val="26"/>
        </w:rPr>
      </w:pPr>
      <w:r w:rsidDel="00000000" w:rsidR="00000000" w:rsidRPr="00000000">
        <w:rPr>
          <w:rFonts w:ascii="EB Garamond" w:cs="EB Garamond" w:eastAsia="EB Garamond" w:hAnsi="EB Garamond"/>
          <w:color w:val="783f04"/>
          <w:sz w:val="26"/>
          <w:szCs w:val="26"/>
          <w:rtl w:val="0"/>
        </w:rPr>
        <w:t xml:space="preserve"> </w:t>
      </w:r>
    </w:p>
    <w:p w:rsidR="00000000" w:rsidDel="00000000" w:rsidP="00000000" w:rsidRDefault="00000000" w:rsidRPr="00000000" w14:paraId="00000034">
      <w:pPr>
        <w:pageBreakBefore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rFonts w:ascii="EB Garamond" w:cs="EB Garamond" w:eastAsia="EB Garamond" w:hAnsi="EB Garamond"/>
          <w:color w:val="783f04"/>
          <w:sz w:val="26"/>
          <w:szCs w:val="26"/>
        </w:rPr>
      </w:pPr>
      <w:r w:rsidDel="00000000" w:rsidR="00000000" w:rsidRPr="00000000">
        <w:rPr>
          <w:rFonts w:ascii="EB Garamond" w:cs="EB Garamond" w:eastAsia="EB Garamond" w:hAnsi="EB Garamond"/>
          <w:color w:val="783f04"/>
          <w:sz w:val="26"/>
          <w:szCs w:val="26"/>
          <w:rtl w:val="0"/>
        </w:rPr>
        <w:t xml:space="preserve"> </w:t>
      </w:r>
    </w:p>
    <w:p w:rsidR="00000000" w:rsidDel="00000000" w:rsidP="00000000" w:rsidRDefault="00000000" w:rsidRPr="00000000" w14:paraId="00000035">
      <w:pPr>
        <w:pageBreakBefore w:val="0"/>
        <w:numPr>
          <w:ilvl w:val="0"/>
          <w:numId w:val="2"/>
        </w:numPr>
        <w:pBdr>
          <w:top w:space="0" w:sz="0" w:val="nil"/>
          <w:left w:space="0" w:sz="0" w:val="nil"/>
          <w:bottom w:space="0" w:sz="0" w:val="nil"/>
          <w:right w:space="0" w:sz="0" w:val="nil"/>
          <w:between w:space="0" w:sz="0" w:val="nil"/>
        </w:pBdr>
        <w:shd w:fill="auto" w:val="clear"/>
        <w:spacing w:before="0" w:beforeAutospacing="0"/>
        <w:ind w:left="720" w:hanging="360"/>
        <w:rPr>
          <w:rFonts w:ascii="EB Garamond" w:cs="EB Garamond" w:eastAsia="EB Garamond" w:hAnsi="EB Garamond"/>
          <w:color w:val="783f04"/>
          <w:sz w:val="26"/>
          <w:szCs w:val="26"/>
        </w:rPr>
      </w:pPr>
      <w:r w:rsidDel="00000000" w:rsidR="00000000" w:rsidRPr="00000000">
        <w:rPr>
          <w:rFonts w:ascii="EB Garamond" w:cs="EB Garamond" w:eastAsia="EB Garamond" w:hAnsi="EB Garamond"/>
          <w:color w:val="783f04"/>
          <w:sz w:val="26"/>
          <w:szCs w:val="26"/>
          <w:rtl w:val="0"/>
        </w:rPr>
        <w:t xml:space="preserve"> </w:t>
      </w:r>
    </w:p>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shd w:fill="auto" w:val="clear"/>
        <w:rPr>
          <w:rFonts w:ascii="EB Garamond" w:cs="EB Garamond" w:eastAsia="EB Garamond" w:hAnsi="EB Garamond"/>
          <w:color w:val="783f04"/>
          <w:sz w:val="26"/>
          <w:szCs w:val="26"/>
        </w:rPr>
      </w:pPr>
      <w:r w:rsidDel="00000000" w:rsidR="00000000" w:rsidRPr="00000000">
        <w:rPr>
          <w:rtl w:val="0"/>
        </w:rPr>
      </w:r>
    </w:p>
    <w:p w:rsidR="00000000" w:rsidDel="00000000" w:rsidP="00000000" w:rsidRDefault="00000000" w:rsidRPr="00000000" w14:paraId="00000037">
      <w:pPr>
        <w:pageBreakBefore w:val="0"/>
        <w:pBdr>
          <w:top w:space="0" w:sz="0" w:val="nil"/>
          <w:left w:space="0" w:sz="0" w:val="nil"/>
          <w:bottom w:space="0" w:sz="0" w:val="nil"/>
          <w:right w:space="0" w:sz="0" w:val="nil"/>
          <w:between w:space="0" w:sz="0" w:val="nil"/>
        </w:pBdr>
        <w:shd w:fill="auto" w:val="clear"/>
        <w:rPr>
          <w:rFonts w:ascii="EB Garamond" w:cs="EB Garamond" w:eastAsia="EB Garamond" w:hAnsi="EB Garamond"/>
          <w:color w:val="783f04"/>
          <w:sz w:val="26"/>
          <w:szCs w:val="26"/>
        </w:rPr>
      </w:pPr>
      <w:r w:rsidDel="00000000" w:rsidR="00000000" w:rsidRPr="00000000">
        <w:rPr>
          <w:rtl w:val="0"/>
        </w:rPr>
      </w:r>
    </w:p>
    <w:p w:rsidR="00000000" w:rsidDel="00000000" w:rsidP="00000000" w:rsidRDefault="00000000" w:rsidRPr="00000000" w14:paraId="00000038">
      <w:pPr>
        <w:pageBreakBefore w:val="0"/>
        <w:pBdr>
          <w:top w:space="0" w:sz="0" w:val="nil"/>
          <w:left w:space="0" w:sz="0" w:val="nil"/>
          <w:bottom w:space="0" w:sz="0" w:val="nil"/>
          <w:right w:space="0" w:sz="0" w:val="nil"/>
          <w:between w:space="0" w:sz="0" w:val="nil"/>
        </w:pBdr>
        <w:shd w:fill="auto" w:val="clear"/>
        <w:jc w:val="center"/>
        <w:rPr>
          <w:rFonts w:ascii="EB Garamond" w:cs="EB Garamond" w:eastAsia="EB Garamond" w:hAnsi="EB Garamond"/>
          <w:b w:val="1"/>
          <w:color w:val="783f04"/>
          <w:sz w:val="26"/>
          <w:szCs w:val="26"/>
        </w:rPr>
      </w:pPr>
      <w:r w:rsidDel="00000000" w:rsidR="00000000" w:rsidRPr="00000000">
        <w:rPr>
          <w:rFonts w:ascii="EB Garamond" w:cs="EB Garamond" w:eastAsia="EB Garamond" w:hAnsi="EB Garamond"/>
          <w:b w:val="1"/>
          <w:color w:val="783f04"/>
          <w:sz w:val="26"/>
          <w:szCs w:val="26"/>
          <w:rtl w:val="0"/>
        </w:rPr>
        <w:t xml:space="preserve">Reference</w:t>
      </w:r>
    </w:p>
    <w:p w:rsidR="00000000" w:rsidDel="00000000" w:rsidP="00000000" w:rsidRDefault="00000000" w:rsidRPr="00000000" w14:paraId="00000039">
      <w:pPr>
        <w:pageBreakBefore w:val="0"/>
        <w:pBdr>
          <w:top w:space="0" w:sz="0" w:val="nil"/>
          <w:left w:space="0" w:sz="0" w:val="nil"/>
          <w:bottom w:space="0" w:sz="0" w:val="nil"/>
          <w:right w:space="0" w:sz="0" w:val="nil"/>
          <w:between w:space="0" w:sz="0" w:val="nil"/>
        </w:pBdr>
        <w:shd w:fill="auto" w:val="clear"/>
        <w:spacing w:line="240" w:lineRule="auto"/>
        <w:rPr>
          <w:rFonts w:ascii="EB Garamond" w:cs="EB Garamond" w:eastAsia="EB Garamond" w:hAnsi="EB Garamond"/>
          <w:color w:val="783f04"/>
          <w:sz w:val="26"/>
          <w:szCs w:val="26"/>
        </w:rPr>
      </w:pPr>
      <w:r w:rsidDel="00000000" w:rsidR="00000000" w:rsidRPr="00000000">
        <w:rPr>
          <w:rFonts w:ascii="EB Garamond" w:cs="EB Garamond" w:eastAsia="EB Garamond" w:hAnsi="EB Garamond"/>
          <w:color w:val="783f04"/>
          <w:sz w:val="26"/>
          <w:szCs w:val="26"/>
          <w:rtl w:val="0"/>
        </w:rPr>
        <w:t xml:space="preserve">Vaughn, N., Garrison, R. (2006). A blended faculty community of inquiry: Linking </w:t>
      </w:r>
    </w:p>
    <w:p w:rsidR="00000000" w:rsidDel="00000000" w:rsidP="00000000" w:rsidRDefault="00000000" w:rsidRPr="00000000" w14:paraId="0000003A">
      <w:pPr>
        <w:pageBreakBefore w:val="0"/>
        <w:pBdr>
          <w:top w:space="0" w:sz="0" w:val="nil"/>
          <w:left w:space="0" w:sz="0" w:val="nil"/>
          <w:bottom w:space="0" w:sz="0" w:val="nil"/>
          <w:right w:space="0" w:sz="0" w:val="nil"/>
          <w:between w:space="0" w:sz="0" w:val="nil"/>
        </w:pBdr>
        <w:shd w:fill="auto" w:val="clear"/>
        <w:spacing w:line="240" w:lineRule="auto"/>
        <w:ind w:left="720" w:firstLine="0"/>
        <w:rPr>
          <w:rFonts w:ascii="EB Garamond" w:cs="EB Garamond" w:eastAsia="EB Garamond" w:hAnsi="EB Garamond"/>
          <w:color w:val="783f04"/>
          <w:sz w:val="26"/>
          <w:szCs w:val="26"/>
        </w:rPr>
      </w:pPr>
      <w:r w:rsidDel="00000000" w:rsidR="00000000" w:rsidRPr="00000000">
        <w:rPr>
          <w:rFonts w:ascii="EB Garamond" w:cs="EB Garamond" w:eastAsia="EB Garamond" w:hAnsi="EB Garamond"/>
          <w:color w:val="783f04"/>
          <w:sz w:val="26"/>
          <w:szCs w:val="26"/>
          <w:rtl w:val="0"/>
        </w:rPr>
        <w:t xml:space="preserve">leadership, course redesign, and evaluation. Canadian Journal of University Continuing </w:t>
      </w:r>
    </w:p>
    <w:p w:rsidR="00000000" w:rsidDel="00000000" w:rsidP="00000000" w:rsidRDefault="00000000" w:rsidRPr="00000000" w14:paraId="0000003B">
      <w:pPr>
        <w:pageBreakBefore w:val="0"/>
        <w:pBdr>
          <w:top w:space="0" w:sz="0" w:val="nil"/>
          <w:left w:space="0" w:sz="0" w:val="nil"/>
          <w:bottom w:space="0" w:sz="0" w:val="nil"/>
          <w:right w:space="0" w:sz="0" w:val="nil"/>
          <w:between w:space="0" w:sz="0" w:val="nil"/>
        </w:pBdr>
        <w:shd w:fill="auto" w:val="clear"/>
        <w:spacing w:line="240" w:lineRule="auto"/>
        <w:ind w:left="720" w:firstLine="0"/>
        <w:rPr>
          <w:rFonts w:ascii="EB Garamond" w:cs="EB Garamond" w:eastAsia="EB Garamond" w:hAnsi="EB Garamond"/>
          <w:color w:val="783f04"/>
          <w:sz w:val="26"/>
          <w:szCs w:val="26"/>
        </w:rPr>
      </w:pPr>
      <w:r w:rsidDel="00000000" w:rsidR="00000000" w:rsidRPr="00000000">
        <w:rPr>
          <w:rFonts w:ascii="EB Garamond" w:cs="EB Garamond" w:eastAsia="EB Garamond" w:hAnsi="EB Garamond"/>
          <w:color w:val="783f04"/>
          <w:sz w:val="26"/>
          <w:szCs w:val="26"/>
          <w:rtl w:val="0"/>
        </w:rPr>
        <w:t xml:space="preserve">Education, 32(2), 67-92. DOI: 10.21225/D5XK57</w:t>
      </w:r>
    </w:p>
    <w:sectPr>
      <w:footerReference r:id="rId13" w:type="default"/>
      <w:footerReference r:id="rId14" w:type="first"/>
      <w:pgSz w:h="15840" w:w="12240" w:orient="portrait"/>
      <w:pgMar w:bottom="1440" w:top="1440" w:left="1440" w:right="144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EB Garamond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swald">
    <w:embedRegular w:fontKey="{00000000-0000-0000-0000-000000000000}" r:id="rId9" w:subsetted="0"/>
    <w:embedBold w:fontKey="{00000000-0000-0000-0000-000000000000}" r:id="rId10" w:subsetted="0"/>
  </w:font>
  <w:font w:name="Comfortaa">
    <w:embedRegular w:fontKey="{00000000-0000-0000-0000-000000000000}" r:id="rId11" w:subsetted="0"/>
    <w:embedBold w:fontKey="{00000000-0000-0000-0000-000000000000}" r:id="rId12" w:subsetted="0"/>
  </w:font>
  <w:font w:name="Droid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pStyle w:val="Heading4"/>
      <w:pageBreakBefore w:val="0"/>
      <w:pBdr>
        <w:top w:space="0" w:sz="0" w:val="nil"/>
        <w:left w:space="0" w:sz="0" w:val="nil"/>
        <w:bottom w:space="0" w:sz="0" w:val="nil"/>
        <w:right w:space="0" w:sz="0" w:val="nil"/>
        <w:between w:space="0" w:sz="0" w:val="nil"/>
      </w:pBdr>
      <w:shd w:fill="auto" w:val="clear"/>
      <w:jc w:val="left"/>
      <w:rPr>
        <w:b w:val="1"/>
      </w:rPr>
    </w:pPr>
    <w:bookmarkStart w:colFirst="0" w:colLast="0" w:name="_37o5xb65948r" w:id="8"/>
    <w:bookmarkEnd w:id="8"/>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pStyle w:val="Heading4"/>
      <w:pageBreakBefore w:val="0"/>
      <w:pBdr>
        <w:top w:space="0" w:sz="0" w:val="nil"/>
        <w:left w:space="0" w:sz="0" w:val="nil"/>
        <w:bottom w:space="0" w:sz="0" w:val="nil"/>
        <w:right w:space="0" w:sz="0" w:val="nil"/>
        <w:between w:space="0" w:sz="0" w:val="nil"/>
      </w:pBdr>
      <w:shd w:fill="auto" w:val="clear"/>
      <w:rPr/>
    </w:pPr>
    <w:bookmarkStart w:colFirst="0" w:colLast="0" w:name="_y0ojsicse0ov" w:id="9"/>
    <w:bookmarkEnd w:id="9"/>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Droid Serif" w:cs="Droid Serif" w:eastAsia="Droid Serif" w:hAnsi="Droid Serif"/>
        <w:color w:val="666666"/>
        <w:sz w:val="22"/>
        <w:szCs w:val="22"/>
        <w:lang w:val="en"/>
      </w:rPr>
    </w:rPrDefault>
    <w:pPrDefault>
      <w:pPr>
        <w:widowControl w:val="0"/>
        <w:spacing w:before="200"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before="480" w:lineRule="auto"/>
    </w:pPr>
    <w:rPr>
      <w:rFonts w:ascii="Oswald" w:cs="Oswald" w:eastAsia="Oswald" w:hAnsi="Oswald"/>
      <w:color w:val="b45f06"/>
      <w:sz w:val="28"/>
      <w:szCs w:val="28"/>
    </w:rPr>
  </w:style>
  <w:style w:type="paragraph" w:styleId="Heading2">
    <w:name w:val="heading 2"/>
    <w:basedOn w:val="Normal"/>
    <w:next w:val="Normal"/>
    <w:pPr>
      <w:pageBreakBefore w:val="0"/>
      <w:spacing w:after="0" w:line="240" w:lineRule="auto"/>
    </w:pPr>
    <w:rPr>
      <w:rFonts w:ascii="Oswald" w:cs="Oswald" w:eastAsia="Oswald" w:hAnsi="Oswald"/>
      <w:color w:val="783f04"/>
    </w:rPr>
  </w:style>
  <w:style w:type="paragraph" w:styleId="Heading3">
    <w:name w:val="heading 3"/>
    <w:basedOn w:val="Normal"/>
    <w:next w:val="Normal"/>
    <w:pPr>
      <w:pageBreakBefore w:val="0"/>
      <w:spacing w:line="240" w:lineRule="auto"/>
      <w:jc w:val="center"/>
    </w:pPr>
    <w:rPr>
      <w:b w:val="1"/>
      <w:color w:val="783f04"/>
      <w:sz w:val="36"/>
      <w:szCs w:val="36"/>
    </w:rPr>
  </w:style>
  <w:style w:type="paragraph" w:styleId="Heading4">
    <w:name w:val="heading 4"/>
    <w:basedOn w:val="Normal"/>
    <w:next w:val="Normal"/>
    <w:pPr>
      <w:pageBreakBefore w:val="0"/>
    </w:pPr>
    <w:rPr>
      <w:rFonts w:ascii="Oswald" w:cs="Oswald" w:eastAsia="Oswald" w:hAnsi="Oswald"/>
      <w:sz w:val="22"/>
      <w:szCs w:val="22"/>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line="240" w:lineRule="auto"/>
      <w:jc w:val="center"/>
    </w:pPr>
    <w:rPr>
      <w:rFonts w:ascii="Oswald" w:cs="Oswald" w:eastAsia="Oswald" w:hAnsi="Oswald"/>
      <w:color w:val="b45f06"/>
      <w:sz w:val="84"/>
      <w:szCs w:val="84"/>
    </w:rPr>
  </w:style>
  <w:style w:type="paragraph" w:styleId="Subtitle">
    <w:name w:val="Subtitle"/>
    <w:basedOn w:val="Normal"/>
    <w:next w:val="Normal"/>
    <w:pPr>
      <w:pageBreakBefore w:val="0"/>
      <w:spacing w:before="120" w:lineRule="auto"/>
      <w:jc w:val="center"/>
    </w:pPr>
    <w:rPr>
      <w:i w:val="1"/>
      <w:sz w:val="26"/>
      <w:szCs w:val="26"/>
    </w:rPr>
  </w:style>
</w:styles>
</file>

<file path=word/_rels/document.xml.rels><?xml version="1.0" encoding="UTF-8" standalone="yes"?><Relationships xmlns="http://schemas.openxmlformats.org/package/2006/relationships"><Relationship Id="rId11" Type="http://schemas.openxmlformats.org/officeDocument/2006/relationships/hyperlink" Target="mailto:michelle.vanwyhe@mountmarty.ed" TargetMode="External"/><Relationship Id="rId10" Type="http://schemas.openxmlformats.org/officeDocument/2006/relationships/hyperlink" Target="mailto:andrea.roberts@mountmarty.edu" TargetMode="External"/><Relationship Id="rId13" Type="http://schemas.openxmlformats.org/officeDocument/2006/relationships/footer" Target="footer1.xm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carol.stewart@mountmarty.edu" TargetMode="Externa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mailto:lindsey.barthel@mountmarty.edu" TargetMode="External"/><Relationship Id="rId8" Type="http://schemas.openxmlformats.org/officeDocument/2006/relationships/hyperlink" Target="mailto:deborah.mccuin@mountmarty.ed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EBGaramondSemiBold-regular.ttf"/><Relationship Id="rId2" Type="http://schemas.openxmlformats.org/officeDocument/2006/relationships/font" Target="fonts/EBGaramondSemiBold-bold.ttf"/><Relationship Id="rId3" Type="http://schemas.openxmlformats.org/officeDocument/2006/relationships/font" Target="fonts/EBGaramondSemiBold-italic.ttf"/><Relationship Id="rId4" Type="http://schemas.openxmlformats.org/officeDocument/2006/relationships/font" Target="fonts/EBGaramondSemiBold-boldItalic.ttf"/><Relationship Id="rId11" Type="http://schemas.openxmlformats.org/officeDocument/2006/relationships/font" Target="fonts/Comfortaa-regular.ttf"/><Relationship Id="rId10" Type="http://schemas.openxmlformats.org/officeDocument/2006/relationships/font" Target="fonts/Oswald-bold.ttf"/><Relationship Id="rId12" Type="http://schemas.openxmlformats.org/officeDocument/2006/relationships/font" Target="fonts/Comfortaa-bold.ttf"/><Relationship Id="rId9" Type="http://schemas.openxmlformats.org/officeDocument/2006/relationships/font" Target="fonts/Oswald-regular.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