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h98mbnbi4hoq" w:id="0"/>
      <w:bookmarkEnd w:id="0"/>
      <w:r w:rsidDel="00000000" w:rsidR="00000000" w:rsidRPr="00000000">
        <w:rPr>
          <w:rtl w:val="0"/>
        </w:rPr>
        <w:t xml:space="preserve">Research-Driven, Student-Informed: Shaping Quality Assurance in Online Education</w:t>
      </w:r>
    </w:p>
    <w:p w:rsidR="00000000" w:rsidDel="00000000" w:rsidP="00000000" w:rsidRDefault="00000000" w:rsidRPr="00000000" w14:paraId="00000002">
      <w:pPr>
        <w:rPr/>
      </w:pPr>
      <w:r w:rsidDel="00000000" w:rsidR="00000000" w:rsidRPr="00000000">
        <w:rPr>
          <w:rtl w:val="0"/>
        </w:rPr>
        <w:t xml:space="preserve">Michelle Vonie | University of Arizona | vonie@arizona.edu</w:t>
        <w:br w:type="textWrapping"/>
        <w:t xml:space="preserve">Samantha Maxwell | University of Arizona | samkm@arizona.edu</w:t>
      </w: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The Path to a Student Advisory Board</w:t>
      </w:r>
    </w:p>
    <w:p w:rsidR="00000000" w:rsidDel="00000000" w:rsidP="00000000" w:rsidRDefault="00000000" w:rsidRPr="00000000" w14:paraId="00000004">
      <w:pPr>
        <w:rPr/>
      </w:pPr>
      <w:r w:rsidDel="00000000" w:rsidR="00000000" w:rsidRPr="00000000">
        <w:rPr/>
        <w:drawing>
          <wp:inline distB="114300" distT="114300" distL="114300" distR="114300">
            <wp:extent cx="5943600" cy="2136105"/>
            <wp:effectExtent b="0" l="0" r="0" t="0"/>
            <wp:docPr descr="Roadmap with five points: Funding, Bylaws, Recruitment, Questions, and Collection." id="11" name="image4.png"/>
            <a:graphic>
              <a:graphicData uri="http://schemas.openxmlformats.org/drawingml/2006/picture">
                <pic:pic>
                  <pic:nvPicPr>
                    <pic:cNvPr descr="Roadmap with five points: Funding, Bylaws, Recruitment, Questions, and Collection." id="0" name="image4.png"/>
                    <pic:cNvPicPr preferRelativeResize="0"/>
                  </pic:nvPicPr>
                  <pic:blipFill>
                    <a:blip r:embed="rId7"/>
                    <a:srcRect b="10911" l="0" r="0" t="25205"/>
                    <a:stretch>
                      <a:fillRect/>
                    </a:stretch>
                  </pic:blipFill>
                  <pic:spPr>
                    <a:xfrm>
                      <a:off x="0" y="0"/>
                      <a:ext cx="5943600" cy="21361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rPr/>
      </w:pPr>
      <w:bookmarkStart w:colFirst="0" w:colLast="0" w:name="_heading=h.tl7zbq6roqyj" w:id="1"/>
      <w:bookmarkEnd w:id="1"/>
      <w:r w:rsidDel="00000000" w:rsidR="00000000" w:rsidRPr="00000000">
        <w:rPr>
          <w:rtl w:val="0"/>
        </w:rPr>
        <w:t xml:space="preserve">Our Process in Four Steps</w:t>
      </w:r>
    </w:p>
    <w:p w:rsidR="00000000" w:rsidDel="00000000" w:rsidP="00000000" w:rsidRDefault="00000000" w:rsidRPr="00000000" w14:paraId="00000006">
      <w:pPr>
        <w:pStyle w:val="Heading3"/>
        <w:rPr/>
      </w:pPr>
      <w:bookmarkStart w:colFirst="0" w:colLast="0" w:name="_heading=h.jw4wp9l3s6d" w:id="2"/>
      <w:bookmarkEnd w:id="2"/>
      <w:r w:rsidDel="00000000" w:rsidR="00000000" w:rsidRPr="00000000">
        <w:rPr>
          <w:rtl w:val="0"/>
        </w:rPr>
        <w:t xml:space="preserve">Introduce Tool to the Student Advisory Board for Instructional Technology</w:t>
      </w:r>
    </w:p>
    <w:p w:rsidR="00000000" w:rsidDel="00000000" w:rsidP="00000000" w:rsidRDefault="00000000" w:rsidRPr="00000000" w14:paraId="00000007">
      <w:pPr>
        <w:rPr/>
      </w:pPr>
      <w:r w:rsidDel="00000000" w:rsidR="00000000" w:rsidRPr="00000000">
        <w:rPr>
          <w:rtl w:val="0"/>
        </w:rPr>
        <w:t xml:space="preserve">In the Spring meetings, we introduced educational technologies to pilot within UArizona. Over the course of the semester, students would explore these tools and watch faculty videos on how the tool was implemented in courses.</w:t>
      </w:r>
    </w:p>
    <w:p w:rsidR="00000000" w:rsidDel="00000000" w:rsidP="00000000" w:rsidRDefault="00000000" w:rsidRPr="00000000" w14:paraId="00000008">
      <w:pPr>
        <w:pStyle w:val="Heading3"/>
        <w:rPr/>
      </w:pPr>
      <w:bookmarkStart w:colFirst="0" w:colLast="0" w:name="_heading=h.buick7xno3pp" w:id="3"/>
      <w:bookmarkEnd w:id="3"/>
      <w:r w:rsidDel="00000000" w:rsidR="00000000" w:rsidRPr="00000000">
        <w:rPr>
          <w:rtl w:val="0"/>
        </w:rPr>
        <w:t xml:space="preserve">Requests for Feedback</w:t>
      </w:r>
    </w:p>
    <w:p w:rsidR="00000000" w:rsidDel="00000000" w:rsidP="00000000" w:rsidRDefault="00000000" w:rsidRPr="00000000" w14:paraId="00000009">
      <w:pPr>
        <w:rPr/>
      </w:pPr>
      <w:r w:rsidDel="00000000" w:rsidR="00000000" w:rsidRPr="00000000">
        <w:rPr>
          <w:rtl w:val="0"/>
        </w:rPr>
        <w:t xml:space="preserve">We designed questionnaires with Likert scales and open-answer feedback. These questionnaires were designed to have students evaluate the tool based on QM standards, such as the tool's level of accessibility.</w:t>
      </w:r>
    </w:p>
    <w:p w:rsidR="00000000" w:rsidDel="00000000" w:rsidP="00000000" w:rsidRDefault="00000000" w:rsidRPr="00000000" w14:paraId="0000000A">
      <w:pPr>
        <w:pStyle w:val="Heading3"/>
        <w:rPr/>
      </w:pPr>
      <w:bookmarkStart w:colFirst="0" w:colLast="0" w:name="_heading=h.y8j50b9aen6r" w:id="4"/>
      <w:bookmarkEnd w:id="4"/>
      <w:r w:rsidDel="00000000" w:rsidR="00000000" w:rsidRPr="00000000">
        <w:rPr>
          <w:rtl w:val="0"/>
        </w:rPr>
        <w:t xml:space="preserve">Analyze the Data</w:t>
      </w:r>
    </w:p>
    <w:p w:rsidR="00000000" w:rsidDel="00000000" w:rsidP="00000000" w:rsidRDefault="00000000" w:rsidRPr="00000000" w14:paraId="0000000B">
      <w:pPr>
        <w:rPr/>
      </w:pPr>
      <w:r w:rsidDel="00000000" w:rsidR="00000000" w:rsidRPr="00000000">
        <w:rPr>
          <w:rtl w:val="0"/>
        </w:rPr>
        <w:t xml:space="preserve">To utilize the student feedback, we first performed some basic quantitative analysis on the closed questions. Then, we separated the open-ended questions and open-coded for themes.</w:t>
      </w:r>
    </w:p>
    <w:p w:rsidR="00000000" w:rsidDel="00000000" w:rsidP="00000000" w:rsidRDefault="00000000" w:rsidRPr="00000000" w14:paraId="0000000C">
      <w:pPr>
        <w:pStyle w:val="Heading3"/>
        <w:rPr/>
      </w:pPr>
      <w:bookmarkStart w:colFirst="0" w:colLast="0" w:name="_heading=h.u6y8i06dobbi" w:id="5"/>
      <w:bookmarkEnd w:id="5"/>
      <w:r w:rsidDel="00000000" w:rsidR="00000000" w:rsidRPr="00000000">
        <w:rPr>
          <w:rtl w:val="0"/>
        </w:rPr>
        <w:t xml:space="preserve">Apply the Findings</w:t>
      </w:r>
    </w:p>
    <w:p w:rsidR="00000000" w:rsidDel="00000000" w:rsidP="00000000" w:rsidRDefault="00000000" w:rsidRPr="00000000" w14:paraId="0000000D">
      <w:pPr>
        <w:rPr/>
      </w:pPr>
      <w:r w:rsidDel="00000000" w:rsidR="00000000" w:rsidRPr="00000000">
        <w:rPr>
          <w:rtl w:val="0"/>
        </w:rPr>
        <w:t xml:space="preserve">We used these themes to inform our recommendations of how instructors integrate technology into their course, build out a tech inventory, and inform instructor training.</w:t>
      </w:r>
    </w:p>
    <w:p w:rsidR="00000000" w:rsidDel="00000000" w:rsidP="00000000" w:rsidRDefault="00000000" w:rsidRPr="00000000" w14:paraId="0000000E">
      <w:pPr>
        <w:pStyle w:val="Heading2"/>
        <w:rPr/>
      </w:pPr>
      <w:bookmarkStart w:colFirst="0" w:colLast="0" w:name="_heading=h.egfalf9eehhe" w:id="6"/>
      <w:bookmarkEnd w:id="6"/>
      <w:r w:rsidDel="00000000" w:rsidR="00000000" w:rsidRPr="00000000">
        <w:rPr>
          <w:rtl w:val="0"/>
        </w:rPr>
        <w:t xml:space="preserve">Taking a Research-Driven Approach</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Identify the gaps in your knowledge/data</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Create your research questions</w:t>
      </w:r>
    </w:p>
    <w:p w:rsidR="00000000" w:rsidDel="00000000" w:rsidP="00000000" w:rsidRDefault="00000000" w:rsidRPr="00000000" w14:paraId="00000011">
      <w:pPr>
        <w:numPr>
          <w:ilvl w:val="1"/>
          <w:numId w:val="1"/>
        </w:numPr>
        <w:spacing w:after="0" w:afterAutospacing="0"/>
        <w:ind w:left="1440" w:hanging="360"/>
        <w:rPr>
          <w:u w:val="none"/>
        </w:rPr>
      </w:pPr>
      <w:r w:rsidDel="00000000" w:rsidR="00000000" w:rsidRPr="00000000">
        <w:rPr>
          <w:rtl w:val="0"/>
        </w:rPr>
        <w:t xml:space="preserve">e.g., What do students value the most out of the QM standards?</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Determine your data collection methodology</w:t>
      </w:r>
    </w:p>
    <w:p w:rsidR="00000000" w:rsidDel="00000000" w:rsidP="00000000" w:rsidRDefault="00000000" w:rsidRPr="00000000" w14:paraId="00000013">
      <w:pPr>
        <w:numPr>
          <w:ilvl w:val="1"/>
          <w:numId w:val="1"/>
        </w:numPr>
        <w:spacing w:after="0" w:afterAutospacing="0"/>
        <w:ind w:left="1440" w:hanging="360"/>
        <w:rPr>
          <w:u w:val="none"/>
        </w:rPr>
      </w:pPr>
      <w:r w:rsidDel="00000000" w:rsidR="00000000" w:rsidRPr="00000000">
        <w:rPr>
          <w:rtl w:val="0"/>
        </w:rPr>
        <w:t xml:space="preserve">Based on your research questions (and potentially, how you plan to use this data) is it more appropriate to collect quantitative data, qualitative data, or a mix of both?</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Design your materials</w:t>
      </w:r>
    </w:p>
    <w:p w:rsidR="00000000" w:rsidDel="00000000" w:rsidP="00000000" w:rsidRDefault="00000000" w:rsidRPr="00000000" w14:paraId="00000015">
      <w:pPr>
        <w:numPr>
          <w:ilvl w:val="1"/>
          <w:numId w:val="1"/>
        </w:numPr>
        <w:spacing w:after="0" w:afterAutospacing="0"/>
        <w:ind w:left="1440" w:hanging="360"/>
        <w:rPr>
          <w:u w:val="none"/>
        </w:rPr>
      </w:pPr>
      <w:r w:rsidDel="00000000" w:rsidR="00000000" w:rsidRPr="00000000">
        <w:rPr>
          <w:rtl w:val="0"/>
        </w:rPr>
        <w:t xml:space="preserve">Remember that you will want to analyze and apply this data later on, so ensure that you are able to continue to work with your data</w:t>
      </w:r>
    </w:p>
    <w:p w:rsidR="00000000" w:rsidDel="00000000" w:rsidP="00000000" w:rsidRDefault="00000000" w:rsidRPr="00000000" w14:paraId="00000016">
      <w:pPr>
        <w:numPr>
          <w:ilvl w:val="0"/>
          <w:numId w:val="1"/>
        </w:numPr>
        <w:spacing w:after="0" w:afterAutospacing="0"/>
        <w:ind w:left="720" w:hanging="360"/>
        <w:rPr>
          <w:u w:val="none"/>
        </w:rPr>
      </w:pPr>
      <w:r w:rsidDel="00000000" w:rsidR="00000000" w:rsidRPr="00000000">
        <w:rPr>
          <w:rtl w:val="0"/>
        </w:rPr>
        <w:t xml:space="preserve">Analyze your data and apply your findings</w:t>
      </w:r>
    </w:p>
    <w:p w:rsidR="00000000" w:rsidDel="00000000" w:rsidP="00000000" w:rsidRDefault="00000000" w:rsidRPr="00000000" w14:paraId="00000017">
      <w:pPr>
        <w:numPr>
          <w:ilvl w:val="1"/>
          <w:numId w:val="1"/>
        </w:numPr>
        <w:spacing w:after="0" w:afterAutospacing="0"/>
        <w:ind w:left="1440" w:hanging="360"/>
        <w:rPr>
          <w:u w:val="none"/>
        </w:rPr>
      </w:pPr>
      <w:r w:rsidDel="00000000" w:rsidR="00000000" w:rsidRPr="00000000">
        <w:rPr>
          <w:rtl w:val="0"/>
        </w:rPr>
        <w:t xml:space="preserve">Determining how you will analyze your data will allow you to see what resources are needed and ensure continued use and interaction with your findings</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Ensure that your collection and analysis of your data aligns with its intended use</w:t>
      </w:r>
    </w:p>
    <w:p w:rsidR="00000000" w:rsidDel="00000000" w:rsidP="00000000" w:rsidRDefault="00000000" w:rsidRPr="00000000" w14:paraId="00000019">
      <w:pPr>
        <w:rPr/>
      </w:pPr>
      <w:bookmarkStart w:colFirst="0" w:colLast="0" w:name="_heading=h.gjdgxs" w:id="7"/>
      <w:bookmarkEnd w:id="7"/>
      <w:r w:rsidDel="00000000" w:rsidR="00000000" w:rsidRPr="00000000">
        <w:rPr>
          <w:rtl w:val="0"/>
        </w:rPr>
      </w:r>
    </w:p>
    <w:sectPr>
      <w:headerReference r:id="rId8" w:type="default"/>
      <w:footerReference r:id="rId9" w:type="default"/>
      <w:footerReference r:id="rId10" w:type="even"/>
      <w:pgSz w:h="15840" w:w="12240" w:orient="portrait"/>
      <w:pgMar w:bottom="1440" w:top="1973" w:left="1440" w:right="144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2/16/24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1997 Annapolis Exchange Parkway, Suite 300, Annapolis, MD 21401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25400</wp:posOffset>
              </wp:positionV>
              <wp:extent cx="1950720" cy="1242060"/>
              <wp:effectExtent b="0" l="0" r="0" t="0"/>
              <wp:wrapNone/>
              <wp:docPr id="10" name=""/>
              <a:graphic>
                <a:graphicData uri="http://schemas.microsoft.com/office/word/2010/wordprocessingShape">
                  <wps:wsp>
                    <wps:cNvSpPr/>
                    <wps:cNvPr id="2" name="Shape 2"/>
                    <wps:spPr>
                      <a:xfrm>
                        <a:off x="4408740" y="3197070"/>
                        <a:ext cx="1874520" cy="116586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25400</wp:posOffset>
              </wp:positionV>
              <wp:extent cx="1950720" cy="1242060"/>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50720" cy="12420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0</wp:posOffset>
          </wp:positionV>
          <wp:extent cx="7773212" cy="1216152"/>
          <wp:effectExtent b="0" l="0" r="0" t="0"/>
          <wp:wrapSquare wrapText="bothSides" distB="0" distT="0" distL="114300" distR="114300"/>
          <wp:docPr descr="QM Quality Matters" id="12" name="image1.jpg"/>
          <a:graphic>
            <a:graphicData uri="http://schemas.openxmlformats.org/drawingml/2006/picture">
              <pic:pic>
                <pic:nvPicPr>
                  <pic:cNvPr descr="QM Quality Matters" id="0" name="image1.jpg"/>
                  <pic:cNvPicPr preferRelativeResize="0"/>
                </pic:nvPicPr>
                <pic:blipFill>
                  <a:blip r:embed="rId2"/>
                  <a:srcRect b="0" l="0" r="0" t="0"/>
                  <a:stretch>
                    <a:fillRect/>
                  </a:stretch>
                </pic:blipFill>
                <pic:spPr>
                  <a:xfrm>
                    <a:off x="0" y="0"/>
                    <a:ext cx="7773212" cy="12161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4880610</wp:posOffset>
          </wp:positionH>
          <wp:positionV relativeFrom="paragraph">
            <wp:posOffset>125729</wp:posOffset>
          </wp:positionV>
          <wp:extent cx="1670050" cy="1057698"/>
          <wp:effectExtent b="0" l="0" r="0" t="0"/>
          <wp:wrapNone/>
          <wp:docPr id="1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670050" cy="10576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32"/>
      <w:szCs w:val="32"/>
    </w:rPr>
  </w:style>
  <w:style w:type="paragraph" w:styleId="Heading2">
    <w:name w:val="heading 2"/>
    <w:basedOn w:val="Normal"/>
    <w:next w:val="Normal"/>
    <w:pPr>
      <w:keepNext w:val="1"/>
      <w:keepLines w:val="1"/>
      <w:spacing w:after="120" w:before="200" w:line="240" w:lineRule="auto"/>
    </w:pPr>
    <w:rPr>
      <w:b w:val="1"/>
      <w:sz w:val="28"/>
      <w:szCs w:val="28"/>
    </w:rPr>
  </w:style>
  <w:style w:type="paragraph" w:styleId="Heading3">
    <w:name w:val="heading 3"/>
    <w:basedOn w:val="Normal"/>
    <w:next w:val="Normal"/>
    <w:pPr>
      <w:keepNext w:val="1"/>
      <w:keepLines w:val="1"/>
      <w:spacing w:after="12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32"/>
      <w:szCs w:val="32"/>
    </w:rPr>
  </w:style>
  <w:style w:type="paragraph" w:styleId="Heading2">
    <w:name w:val="heading 2"/>
    <w:basedOn w:val="Normal"/>
    <w:next w:val="Normal"/>
    <w:pPr>
      <w:keepNext w:val="1"/>
      <w:keepLines w:val="1"/>
      <w:spacing w:after="120" w:before="200" w:line="240" w:lineRule="auto"/>
    </w:pPr>
    <w:rPr>
      <w:b w:val="1"/>
      <w:sz w:val="28"/>
      <w:szCs w:val="28"/>
    </w:rPr>
  </w:style>
  <w:style w:type="paragraph" w:styleId="Heading3">
    <w:name w:val="heading 3"/>
    <w:basedOn w:val="Normal"/>
    <w:next w:val="Normal"/>
    <w:pPr>
      <w:keepNext w:val="1"/>
      <w:keepLines w:val="1"/>
      <w:spacing w:after="12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32"/>
      <w:szCs w:val="32"/>
    </w:rPr>
  </w:style>
  <w:style w:type="paragraph" w:styleId="Heading2">
    <w:name w:val="heading 2"/>
    <w:basedOn w:val="Normal"/>
    <w:next w:val="Normal"/>
    <w:pPr>
      <w:keepNext w:val="1"/>
      <w:keepLines w:val="1"/>
      <w:spacing w:after="120" w:before="200" w:line="240" w:lineRule="auto"/>
    </w:pPr>
    <w:rPr>
      <w:b w:val="1"/>
      <w:sz w:val="28"/>
      <w:szCs w:val="28"/>
    </w:rPr>
  </w:style>
  <w:style w:type="paragraph" w:styleId="Heading3">
    <w:name w:val="heading 3"/>
    <w:basedOn w:val="Normal"/>
    <w:next w:val="Normal"/>
    <w:pPr>
      <w:keepNext w:val="1"/>
      <w:keepLines w:val="1"/>
      <w:spacing w:after="12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0438"/>
    <w:rPr>
      <w:sz w:val="24"/>
      <w:szCs w:val="24"/>
    </w:rPr>
  </w:style>
  <w:style w:type="paragraph" w:styleId="Heading1">
    <w:name w:val="heading 1"/>
    <w:basedOn w:val="Normal"/>
    <w:next w:val="Normal"/>
    <w:link w:val="Heading1Char"/>
    <w:uiPriority w:val="9"/>
    <w:qFormat w:val="1"/>
    <w:rsid w:val="007614AE"/>
    <w:pPr>
      <w:keepNext w:val="1"/>
      <w:keepLines w:val="1"/>
      <w:spacing w:after="0" w:before="240" w:line="240" w:lineRule="auto"/>
      <w:outlineLvl w:val="0"/>
    </w:pPr>
    <w:rPr>
      <w:rFonts w:cstheme="majorBidi" w:eastAsiaTheme="majorEastAsia"/>
      <w:b w:val="1"/>
      <w:bCs w:val="1"/>
      <w:sz w:val="32"/>
      <w:szCs w:val="28"/>
    </w:rPr>
  </w:style>
  <w:style w:type="paragraph" w:styleId="Heading2">
    <w:name w:val="heading 2"/>
    <w:basedOn w:val="Normal"/>
    <w:next w:val="Normal"/>
    <w:link w:val="Heading2Char"/>
    <w:uiPriority w:val="9"/>
    <w:unhideWhenUsed w:val="1"/>
    <w:qFormat w:val="1"/>
    <w:rsid w:val="007614AE"/>
    <w:pPr>
      <w:keepNext w:val="1"/>
      <w:keepLines w:val="1"/>
      <w:spacing w:after="120" w:before="200" w:line="240" w:lineRule="auto"/>
      <w:outlineLvl w:val="1"/>
    </w:pPr>
    <w:rPr>
      <w:rFonts w:cstheme="majorBidi" w:eastAsiaTheme="majorEastAsia"/>
      <w:b w:val="1"/>
      <w:bCs w:val="1"/>
      <w:sz w:val="28"/>
      <w:szCs w:val="26"/>
    </w:rPr>
  </w:style>
  <w:style w:type="paragraph" w:styleId="Heading3">
    <w:name w:val="heading 3"/>
    <w:basedOn w:val="Normal"/>
    <w:next w:val="Normal"/>
    <w:link w:val="Heading3Char"/>
    <w:uiPriority w:val="9"/>
    <w:unhideWhenUsed w:val="1"/>
    <w:qFormat w:val="1"/>
    <w:rsid w:val="007614AE"/>
    <w:pPr>
      <w:keepNext w:val="1"/>
      <w:keepLines w:val="1"/>
      <w:spacing w:after="120" w:before="200" w:line="240" w:lineRule="auto"/>
      <w:outlineLvl w:val="2"/>
    </w:pPr>
    <w:rPr>
      <w:rFonts w:cstheme="majorBidi" w:eastAsiaTheme="maj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14AE"/>
    <w:rPr>
      <w:rFonts w:cstheme="majorBidi" w:eastAsiaTheme="majorEastAsia"/>
      <w:b w:val="1"/>
      <w:bCs w:val="1"/>
      <w:sz w:val="32"/>
      <w:szCs w:val="28"/>
    </w:rPr>
  </w:style>
  <w:style w:type="character" w:styleId="Heading2Char" w:customStyle="1">
    <w:name w:val="Heading 2 Char"/>
    <w:basedOn w:val="DefaultParagraphFont"/>
    <w:link w:val="Heading2"/>
    <w:uiPriority w:val="9"/>
    <w:rsid w:val="007614AE"/>
    <w:rPr>
      <w:rFonts w:cstheme="majorBidi" w:eastAsiaTheme="majorEastAsia"/>
      <w:b w:val="1"/>
      <w:bCs w:val="1"/>
      <w:sz w:val="28"/>
      <w:szCs w:val="26"/>
    </w:rPr>
  </w:style>
  <w:style w:type="character" w:styleId="Heading3Char" w:customStyle="1">
    <w:name w:val="Heading 3 Char"/>
    <w:basedOn w:val="DefaultParagraphFont"/>
    <w:link w:val="Heading3"/>
    <w:uiPriority w:val="9"/>
    <w:rsid w:val="007614AE"/>
    <w:rPr>
      <w:rFonts w:cstheme="majorBidi" w:eastAsiaTheme="majorEastAsia"/>
      <w:b w:val="1"/>
      <w:bCs w:val="1"/>
      <w:sz w:val="24"/>
    </w:rPr>
  </w:style>
  <w:style w:type="paragraph" w:styleId="Header">
    <w:name w:val="header"/>
    <w:basedOn w:val="Normal"/>
    <w:link w:val="HeaderChar"/>
    <w:uiPriority w:val="99"/>
    <w:unhideWhenUsed w:val="1"/>
    <w:rsid w:val="00881321"/>
    <w:pPr>
      <w:tabs>
        <w:tab w:val="center" w:pos="4320"/>
        <w:tab w:val="right" w:pos="8640"/>
      </w:tabs>
      <w:spacing w:after="0" w:line="240" w:lineRule="auto"/>
    </w:pPr>
  </w:style>
  <w:style w:type="character" w:styleId="HeaderChar" w:customStyle="1">
    <w:name w:val="Header Char"/>
    <w:basedOn w:val="DefaultParagraphFont"/>
    <w:link w:val="Header"/>
    <w:uiPriority w:val="99"/>
    <w:rsid w:val="00881321"/>
  </w:style>
  <w:style w:type="paragraph" w:styleId="Footer">
    <w:name w:val="footer"/>
    <w:basedOn w:val="Normal"/>
    <w:link w:val="FooterChar"/>
    <w:uiPriority w:val="99"/>
    <w:unhideWhenUsed w:val="1"/>
    <w:rsid w:val="00881321"/>
    <w:pPr>
      <w:tabs>
        <w:tab w:val="center" w:pos="4320"/>
        <w:tab w:val="right" w:pos="8640"/>
      </w:tabs>
      <w:spacing w:after="0" w:line="240" w:lineRule="auto"/>
    </w:pPr>
  </w:style>
  <w:style w:type="character" w:styleId="FooterChar" w:customStyle="1">
    <w:name w:val="Footer Char"/>
    <w:basedOn w:val="DefaultParagraphFont"/>
    <w:link w:val="Footer"/>
    <w:uiPriority w:val="99"/>
    <w:rsid w:val="00881321"/>
  </w:style>
  <w:style w:type="paragraph" w:styleId="BalloonText">
    <w:name w:val="Balloon Text"/>
    <w:basedOn w:val="Normal"/>
    <w:link w:val="BalloonTextChar"/>
    <w:uiPriority w:val="99"/>
    <w:semiHidden w:val="1"/>
    <w:unhideWhenUsed w:val="1"/>
    <w:rsid w:val="00881321"/>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81321"/>
    <w:rPr>
      <w:rFonts w:ascii="Lucida Grande" w:hAnsi="Lucida Grande"/>
      <w:sz w:val="18"/>
      <w:szCs w:val="18"/>
    </w:rPr>
  </w:style>
  <w:style w:type="character" w:styleId="PageNumber">
    <w:name w:val="page number"/>
    <w:basedOn w:val="DefaultParagraphFont"/>
    <w:uiPriority w:val="99"/>
    <w:semiHidden w:val="1"/>
    <w:unhideWhenUsed w:val="1"/>
    <w:rsid w:val="00F06530"/>
  </w:style>
  <w:style w:type="character" w:styleId="apple-style-span" w:customStyle="1">
    <w:name w:val="apple-style-span"/>
    <w:basedOn w:val="DefaultParagraphFont"/>
    <w:rsid w:val="00E2573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M1aYX3Db+yJUzsYrvz+QG6E3A==">CgMxLjAyDmguaDk4bWJuYmk0aG9xMg5oLnRsN3picTZyb3F5ajINaC5qdzR3cDlsM3M2ZDIOaC5idWljazd4bm8zcHAyDmgueThqNTBiOWFlbjZyMg5oLnU2eThpMDZkb2JiaTIOaC5lZ2ZhbGY5ZWVoaGUyCGguZ2pkZ3hzOAByITEyTXdhUnhjdThYTTdINE1EejFVU2dGZm5hcS1rREJrMA==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2021-01-12T04:25:00Z</dcterms:created>
  <dc:creator>Bethany Simunich</dc:creator>
</cp:coreProperties>
</file>