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A42038" w14:textId="77777777" w:rsidR="00D93DE4" w:rsidRPr="00960C4F" w:rsidRDefault="00D93DE4" w:rsidP="00D93DE4">
      <w:pPr>
        <w:jc w:val="center"/>
        <w:rPr>
          <w:b/>
          <w:sz w:val="28"/>
          <w:szCs w:val="28"/>
        </w:rPr>
      </w:pPr>
      <w:r w:rsidRPr="00960C4F">
        <w:rPr>
          <w:b/>
          <w:sz w:val="28"/>
          <w:szCs w:val="28"/>
        </w:rPr>
        <w:t>Rubric for assessing vendor software</w:t>
      </w:r>
      <w:r w:rsidR="00D13AF1" w:rsidRPr="00960C4F">
        <w:rPr>
          <w:b/>
          <w:sz w:val="28"/>
          <w:szCs w:val="28"/>
        </w:rPr>
        <w:t xml:space="preserve"> supplemental materials</w:t>
      </w:r>
    </w:p>
    <w:p w14:paraId="4E3AA628" w14:textId="3B053CD9" w:rsidR="00960C4F" w:rsidRPr="00960C4F" w:rsidRDefault="00960C4F" w:rsidP="00C80BBC">
      <w:pPr>
        <w:rPr>
          <w:b/>
          <w:sz w:val="24"/>
          <w:szCs w:val="24"/>
        </w:rPr>
      </w:pPr>
      <w:r w:rsidRPr="00960C4F">
        <w:rPr>
          <w:b/>
          <w:sz w:val="24"/>
          <w:szCs w:val="24"/>
        </w:rPr>
        <w:t>Name of Software materials being assessed: _________________________________________</w:t>
      </w:r>
    </w:p>
    <w:p w14:paraId="2E4D83CF" w14:textId="541ECA6F" w:rsidR="00801789" w:rsidRPr="008862D8" w:rsidRDefault="00801789" w:rsidP="00C80BBC">
      <w:pPr>
        <w:rPr>
          <w:sz w:val="20"/>
          <w:szCs w:val="20"/>
        </w:rPr>
      </w:pPr>
      <w:r>
        <w:rPr>
          <w:sz w:val="20"/>
          <w:szCs w:val="20"/>
        </w:rPr>
        <w:t>SCORING for th</w:t>
      </w:r>
      <w:r w:rsidR="00CD1DA6">
        <w:rPr>
          <w:sz w:val="20"/>
          <w:szCs w:val="20"/>
        </w:rPr>
        <w:t>e presence of these features --</w:t>
      </w:r>
      <w:r>
        <w:rPr>
          <w:sz w:val="20"/>
          <w:szCs w:val="20"/>
        </w:rPr>
        <w:t xml:space="preserve"> 0 = not found, 1= occasionally or minimally present, 2= present at an acceptable level, 3= consistently present at a superior level </w:t>
      </w:r>
    </w:p>
    <w:tbl>
      <w:tblPr>
        <w:tblStyle w:val="TableGrid"/>
        <w:tblW w:w="9445" w:type="dxa"/>
        <w:tblLayout w:type="fixed"/>
        <w:tblLook w:val="04A0" w:firstRow="1" w:lastRow="0" w:firstColumn="1" w:lastColumn="0" w:noHBand="0" w:noVBand="1"/>
      </w:tblPr>
      <w:tblGrid>
        <w:gridCol w:w="1975"/>
        <w:gridCol w:w="41"/>
        <w:gridCol w:w="2016"/>
        <w:gridCol w:w="13"/>
        <w:gridCol w:w="4320"/>
        <w:gridCol w:w="1080"/>
      </w:tblGrid>
      <w:tr w:rsidR="00D13AF1" w14:paraId="77ADFD5E" w14:textId="77777777" w:rsidTr="004D36A7">
        <w:tc>
          <w:tcPr>
            <w:tcW w:w="4032" w:type="dxa"/>
            <w:gridSpan w:val="3"/>
            <w:shd w:val="clear" w:color="auto" w:fill="DBE5F1" w:themeFill="accent1" w:themeFillTint="33"/>
          </w:tcPr>
          <w:p w14:paraId="6EC65FB5" w14:textId="77777777" w:rsidR="00D13AF1" w:rsidRPr="008862D8" w:rsidRDefault="00D13AF1" w:rsidP="00D13AF1">
            <w:pPr>
              <w:jc w:val="center"/>
              <w:rPr>
                <w:b/>
                <w:sz w:val="24"/>
                <w:szCs w:val="24"/>
              </w:rPr>
            </w:pPr>
            <w:r w:rsidRPr="008862D8">
              <w:rPr>
                <w:b/>
                <w:sz w:val="24"/>
                <w:szCs w:val="24"/>
              </w:rPr>
              <w:t>QM Standard/ACQ Best Practices Indicator</w:t>
            </w:r>
          </w:p>
        </w:tc>
        <w:tc>
          <w:tcPr>
            <w:tcW w:w="4333" w:type="dxa"/>
            <w:gridSpan w:val="2"/>
            <w:shd w:val="clear" w:color="auto" w:fill="DBE5F1" w:themeFill="accent1" w:themeFillTint="33"/>
          </w:tcPr>
          <w:p w14:paraId="4B5295D8" w14:textId="77777777" w:rsidR="00D13AF1" w:rsidRPr="008862D8" w:rsidRDefault="00D13AF1">
            <w:pPr>
              <w:rPr>
                <w:b/>
                <w:sz w:val="24"/>
                <w:szCs w:val="24"/>
              </w:rPr>
            </w:pPr>
            <w:r w:rsidRPr="008862D8">
              <w:rPr>
                <w:b/>
                <w:sz w:val="24"/>
                <w:szCs w:val="24"/>
              </w:rPr>
              <w:t>Question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14:paraId="3A4B594F" w14:textId="77777777" w:rsidR="00D13AF1" w:rsidRPr="008862D8" w:rsidRDefault="00D13AF1" w:rsidP="00D13AF1">
            <w:pPr>
              <w:rPr>
                <w:b/>
                <w:sz w:val="24"/>
                <w:szCs w:val="24"/>
              </w:rPr>
            </w:pPr>
            <w:r w:rsidRPr="008862D8">
              <w:rPr>
                <w:b/>
                <w:sz w:val="24"/>
                <w:szCs w:val="24"/>
              </w:rPr>
              <w:t>Score</w:t>
            </w:r>
          </w:p>
        </w:tc>
      </w:tr>
      <w:tr w:rsidR="008862D8" w14:paraId="2788B238" w14:textId="77777777" w:rsidTr="004D36A7">
        <w:tc>
          <w:tcPr>
            <w:tcW w:w="9445" w:type="dxa"/>
            <w:gridSpan w:val="6"/>
            <w:shd w:val="clear" w:color="auto" w:fill="DBE5F1" w:themeFill="accent1" w:themeFillTint="33"/>
          </w:tcPr>
          <w:p w14:paraId="68DDFEE6" w14:textId="77777777" w:rsidR="008862D8" w:rsidRPr="004D36A7" w:rsidRDefault="008862D8" w:rsidP="008862D8">
            <w:pPr>
              <w:jc w:val="center"/>
              <w:rPr>
                <w:sz w:val="36"/>
                <w:szCs w:val="36"/>
              </w:rPr>
            </w:pPr>
            <w:r w:rsidRPr="004D36A7">
              <w:rPr>
                <w:b/>
                <w:sz w:val="36"/>
                <w:szCs w:val="36"/>
              </w:rPr>
              <w:t>DESIGN</w:t>
            </w:r>
          </w:p>
        </w:tc>
      </w:tr>
      <w:tr w:rsidR="00D13AF1" w14:paraId="048F000E" w14:textId="77777777" w:rsidTr="004D36A7">
        <w:trPr>
          <w:trHeight w:val="870"/>
        </w:trPr>
        <w:tc>
          <w:tcPr>
            <w:tcW w:w="2016" w:type="dxa"/>
            <w:gridSpan w:val="2"/>
            <w:vMerge w:val="restart"/>
          </w:tcPr>
          <w:p w14:paraId="4229E111" w14:textId="77777777" w:rsidR="00D13AF1" w:rsidRPr="008A54D6" w:rsidRDefault="00D13AF1" w:rsidP="00410EEA"/>
        </w:tc>
        <w:tc>
          <w:tcPr>
            <w:tcW w:w="2016" w:type="dxa"/>
            <w:vMerge w:val="restart"/>
          </w:tcPr>
          <w:p w14:paraId="5BAC1108" w14:textId="77777777" w:rsidR="00D13AF1" w:rsidRPr="008A54D6" w:rsidRDefault="00D13AF1" w:rsidP="004D36A7">
            <w:r w:rsidRPr="008A54D6">
              <w:t>AQC F</w:t>
            </w:r>
          </w:p>
          <w:p w14:paraId="73164129" w14:textId="77777777" w:rsidR="00D13AF1" w:rsidRPr="008A54D6" w:rsidRDefault="00D13AF1" w:rsidP="004D36A7">
            <w:pPr>
              <w:rPr>
                <w:b/>
              </w:rPr>
            </w:pPr>
            <w:r w:rsidRPr="008A54D6">
              <w:rPr>
                <w:b/>
              </w:rPr>
              <w:t>Examinations and Other Assessments</w:t>
            </w:r>
          </w:p>
        </w:tc>
        <w:tc>
          <w:tcPr>
            <w:tcW w:w="4333" w:type="dxa"/>
            <w:gridSpan w:val="2"/>
          </w:tcPr>
          <w:p w14:paraId="37CEB942" w14:textId="77777777" w:rsidR="00D13AF1" w:rsidRPr="008862D8" w:rsidRDefault="00D13AF1" w:rsidP="00410EEA">
            <w:r w:rsidRPr="008862D8">
              <w:t xml:space="preserve">F.4 Does the provider uses secure, user-friendly methods for the submission of </w:t>
            </w:r>
            <w:r w:rsidRPr="008862D8">
              <w:rPr>
                <w:b/>
              </w:rPr>
              <w:t>exams</w:t>
            </w:r>
            <w:r w:rsidRPr="008862D8">
              <w:t xml:space="preserve">?  </w:t>
            </w:r>
          </w:p>
          <w:p w14:paraId="10A5DA18" w14:textId="77777777" w:rsidR="00D13AF1" w:rsidRPr="008862D8" w:rsidRDefault="00D13AF1" w:rsidP="00D13AF1"/>
        </w:tc>
        <w:tc>
          <w:tcPr>
            <w:tcW w:w="1080" w:type="dxa"/>
          </w:tcPr>
          <w:p w14:paraId="45AC7846" w14:textId="77777777" w:rsidR="00D13AF1" w:rsidRPr="00B568A7" w:rsidRDefault="00D13AF1" w:rsidP="00B568A7">
            <w:pPr>
              <w:jc w:val="center"/>
              <w:rPr>
                <w:sz w:val="36"/>
                <w:szCs w:val="36"/>
              </w:rPr>
            </w:pPr>
          </w:p>
        </w:tc>
      </w:tr>
      <w:tr w:rsidR="00D13AF1" w14:paraId="407DE8C9" w14:textId="77777777" w:rsidTr="004D36A7">
        <w:trPr>
          <w:trHeight w:val="870"/>
        </w:trPr>
        <w:tc>
          <w:tcPr>
            <w:tcW w:w="2016" w:type="dxa"/>
            <w:gridSpan w:val="2"/>
            <w:vMerge/>
          </w:tcPr>
          <w:p w14:paraId="7D01DEC4" w14:textId="77777777" w:rsidR="00D13AF1" w:rsidRPr="008A54D6" w:rsidRDefault="00D13AF1" w:rsidP="00410EEA"/>
        </w:tc>
        <w:tc>
          <w:tcPr>
            <w:tcW w:w="2016" w:type="dxa"/>
            <w:vMerge/>
          </w:tcPr>
          <w:p w14:paraId="4BCC028F" w14:textId="77777777" w:rsidR="00D13AF1" w:rsidRPr="008A54D6" w:rsidRDefault="00D13AF1" w:rsidP="00D13AF1">
            <w:pPr>
              <w:jc w:val="center"/>
            </w:pPr>
          </w:p>
        </w:tc>
        <w:tc>
          <w:tcPr>
            <w:tcW w:w="4333" w:type="dxa"/>
            <w:gridSpan w:val="2"/>
          </w:tcPr>
          <w:p w14:paraId="6C8AFD71" w14:textId="77777777" w:rsidR="00D13AF1" w:rsidRPr="008862D8" w:rsidRDefault="00D13AF1" w:rsidP="00D13AF1">
            <w:r w:rsidRPr="008862D8">
              <w:t xml:space="preserve">Does the exam submission process includes some mechanism to verify learner identity? </w:t>
            </w:r>
          </w:p>
          <w:p w14:paraId="2B29BB8F" w14:textId="77777777" w:rsidR="00D13AF1" w:rsidRPr="008862D8" w:rsidRDefault="00D13AF1" w:rsidP="00410EEA"/>
        </w:tc>
        <w:tc>
          <w:tcPr>
            <w:tcW w:w="1080" w:type="dxa"/>
          </w:tcPr>
          <w:p w14:paraId="7B0D18D0" w14:textId="77777777" w:rsidR="00D13AF1" w:rsidRPr="00B568A7" w:rsidRDefault="00D13AF1" w:rsidP="00B568A7">
            <w:pPr>
              <w:jc w:val="center"/>
              <w:rPr>
                <w:sz w:val="36"/>
                <w:szCs w:val="36"/>
              </w:rPr>
            </w:pPr>
          </w:p>
        </w:tc>
      </w:tr>
      <w:tr w:rsidR="00D13AF1" w14:paraId="5ED3FA83" w14:textId="77777777" w:rsidTr="004D36A7">
        <w:trPr>
          <w:trHeight w:val="2327"/>
        </w:trPr>
        <w:tc>
          <w:tcPr>
            <w:tcW w:w="2016" w:type="dxa"/>
            <w:gridSpan w:val="2"/>
          </w:tcPr>
          <w:p w14:paraId="39583F5C" w14:textId="77777777" w:rsidR="00D13AF1" w:rsidRPr="008A54D6" w:rsidRDefault="00D13AF1" w:rsidP="00D13AF1">
            <w:r w:rsidRPr="008A54D6">
              <w:rPr>
                <w:b/>
              </w:rPr>
              <w:t xml:space="preserve">QM Standard 3.1- </w:t>
            </w:r>
            <w:r w:rsidRPr="008A54D6">
              <w:t>The assessments measure the stated learning objectives or competencies.</w:t>
            </w:r>
          </w:p>
        </w:tc>
        <w:tc>
          <w:tcPr>
            <w:tcW w:w="2016" w:type="dxa"/>
            <w:vMerge/>
          </w:tcPr>
          <w:p w14:paraId="09838C2F" w14:textId="77777777" w:rsidR="00D13AF1" w:rsidRPr="008A54D6" w:rsidRDefault="00D13AF1" w:rsidP="00C314B3"/>
        </w:tc>
        <w:tc>
          <w:tcPr>
            <w:tcW w:w="4333" w:type="dxa"/>
            <w:gridSpan w:val="2"/>
          </w:tcPr>
          <w:p w14:paraId="16A59FCC" w14:textId="41D8CE1F" w:rsidR="00D13AF1" w:rsidRPr="008862D8" w:rsidRDefault="00D13AF1" w:rsidP="00C314B3">
            <w:r w:rsidRPr="008862D8">
              <w:t xml:space="preserve">F.3 </w:t>
            </w:r>
            <w:r w:rsidR="00F61554">
              <w:t>Can</w:t>
            </w:r>
            <w:r w:rsidRPr="008862D8">
              <w:t xml:space="preserve"> the </w:t>
            </w:r>
            <w:r w:rsidRPr="008862D8">
              <w:rPr>
                <w:b/>
              </w:rPr>
              <w:t xml:space="preserve">types of test items </w:t>
            </w:r>
            <w:r w:rsidR="00F61554">
              <w:t xml:space="preserve">provided </w:t>
            </w:r>
            <w:r w:rsidRPr="008862D8">
              <w:t>effectively measure the mastery and application of course objectives.</w:t>
            </w:r>
          </w:p>
          <w:p w14:paraId="6AF01BD7" w14:textId="77777777" w:rsidR="00D13AF1" w:rsidRPr="008862D8" w:rsidRDefault="00D13AF1" w:rsidP="00C314B3"/>
          <w:p w14:paraId="1868F2EE" w14:textId="77777777" w:rsidR="00D13AF1" w:rsidRPr="008862D8" w:rsidRDefault="00D13AF1" w:rsidP="00C314B3"/>
        </w:tc>
        <w:tc>
          <w:tcPr>
            <w:tcW w:w="1080" w:type="dxa"/>
          </w:tcPr>
          <w:p w14:paraId="0D3C56A0" w14:textId="77777777" w:rsidR="00D13AF1" w:rsidRPr="00B568A7" w:rsidRDefault="00D13AF1" w:rsidP="00B568A7">
            <w:pPr>
              <w:jc w:val="center"/>
              <w:rPr>
                <w:sz w:val="36"/>
                <w:szCs w:val="36"/>
              </w:rPr>
            </w:pPr>
          </w:p>
        </w:tc>
      </w:tr>
      <w:tr w:rsidR="008A54D6" w14:paraId="573672BC" w14:textId="77777777" w:rsidTr="004D36A7">
        <w:trPr>
          <w:trHeight w:val="1095"/>
        </w:trPr>
        <w:tc>
          <w:tcPr>
            <w:tcW w:w="2016" w:type="dxa"/>
            <w:gridSpan w:val="2"/>
            <w:vMerge w:val="restart"/>
          </w:tcPr>
          <w:p w14:paraId="053E4AE3" w14:textId="77777777" w:rsidR="008A54D6" w:rsidRPr="008A54D6" w:rsidRDefault="008A54D6" w:rsidP="00410EEA">
            <w:r w:rsidRPr="008A54D6">
              <w:rPr>
                <w:b/>
              </w:rPr>
              <w:t>QM Standard 4.2-</w:t>
            </w:r>
            <w:r w:rsidRPr="008A54D6">
              <w:t xml:space="preserve"> Both the purpose of instructional materials and how the materials are to be used for learning activities are clearly explained.</w:t>
            </w:r>
          </w:p>
        </w:tc>
        <w:tc>
          <w:tcPr>
            <w:tcW w:w="2016" w:type="dxa"/>
            <w:vMerge w:val="restart"/>
          </w:tcPr>
          <w:p w14:paraId="41CB8B08" w14:textId="77777777" w:rsidR="008A54D6" w:rsidRPr="008A54D6" w:rsidRDefault="008A54D6" w:rsidP="00410EEA">
            <w:r w:rsidRPr="008A54D6">
              <w:t>AQC H</w:t>
            </w:r>
          </w:p>
          <w:p w14:paraId="38A17DF6" w14:textId="77777777" w:rsidR="008A54D6" w:rsidRPr="008A54D6" w:rsidRDefault="008A54D6" w:rsidP="00410EEA">
            <w:pPr>
              <w:pStyle w:val="EnvelopeReturn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A54D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Organization of Instructional Materials</w:t>
            </w:r>
          </w:p>
        </w:tc>
        <w:tc>
          <w:tcPr>
            <w:tcW w:w="4333" w:type="dxa"/>
            <w:gridSpan w:val="2"/>
          </w:tcPr>
          <w:p w14:paraId="266A07DB" w14:textId="4979B0BB" w:rsidR="008A54D6" w:rsidRPr="008862D8" w:rsidRDefault="008A54D6" w:rsidP="00410EEA">
            <w:r w:rsidRPr="008862D8">
              <w:rPr>
                <w:color w:val="000000"/>
              </w:rPr>
              <w:t xml:space="preserve">H.2 Is the </w:t>
            </w:r>
            <w:r w:rsidRPr="008862D8">
              <w:rPr>
                <w:b/>
                <w:color w:val="000000"/>
              </w:rPr>
              <w:t xml:space="preserve">content of the course </w:t>
            </w:r>
            <w:r w:rsidRPr="008862D8">
              <w:rPr>
                <w:color w:val="000000"/>
              </w:rPr>
              <w:t>segmented into manageable units for convenient study sessions</w:t>
            </w:r>
            <w:r w:rsidRPr="008862D8">
              <w:t xml:space="preserve">?  Or, can they be </w:t>
            </w:r>
            <w:r w:rsidR="00F61554">
              <w:t>easily</w:t>
            </w:r>
            <w:r w:rsidRPr="008862D8">
              <w:t xml:space="preserve"> organize</w:t>
            </w:r>
            <w:r w:rsidR="00F61554">
              <w:t>d</w:t>
            </w:r>
            <w:r w:rsidRPr="008862D8">
              <w:t xml:space="preserve"> into convenient study sessions?</w:t>
            </w:r>
          </w:p>
          <w:p w14:paraId="4CBC2CF5" w14:textId="77777777" w:rsidR="008A54D6" w:rsidRPr="008862D8" w:rsidRDefault="008A54D6" w:rsidP="00410EEA">
            <w:pPr>
              <w:rPr>
                <w:color w:val="FF0000"/>
              </w:rPr>
            </w:pPr>
          </w:p>
        </w:tc>
        <w:tc>
          <w:tcPr>
            <w:tcW w:w="1080" w:type="dxa"/>
          </w:tcPr>
          <w:p w14:paraId="6A158905" w14:textId="77777777" w:rsidR="008A54D6" w:rsidRPr="00B568A7" w:rsidRDefault="008A54D6" w:rsidP="00B568A7">
            <w:pPr>
              <w:jc w:val="center"/>
              <w:rPr>
                <w:sz w:val="36"/>
                <w:szCs w:val="36"/>
              </w:rPr>
            </w:pPr>
          </w:p>
        </w:tc>
      </w:tr>
      <w:tr w:rsidR="008A54D6" w14:paraId="51730176" w14:textId="77777777" w:rsidTr="004D36A7">
        <w:trPr>
          <w:trHeight w:val="1095"/>
        </w:trPr>
        <w:tc>
          <w:tcPr>
            <w:tcW w:w="2016" w:type="dxa"/>
            <w:gridSpan w:val="2"/>
            <w:vMerge/>
          </w:tcPr>
          <w:p w14:paraId="5EDC820B" w14:textId="77777777" w:rsidR="008A54D6" w:rsidRPr="008A54D6" w:rsidRDefault="008A54D6" w:rsidP="00410EEA"/>
        </w:tc>
        <w:tc>
          <w:tcPr>
            <w:tcW w:w="2016" w:type="dxa"/>
            <w:vMerge/>
          </w:tcPr>
          <w:p w14:paraId="4C75C17A" w14:textId="77777777" w:rsidR="008A54D6" w:rsidRPr="008A54D6" w:rsidRDefault="008A54D6" w:rsidP="00410EEA"/>
        </w:tc>
        <w:tc>
          <w:tcPr>
            <w:tcW w:w="4333" w:type="dxa"/>
            <w:gridSpan w:val="2"/>
          </w:tcPr>
          <w:p w14:paraId="5C8C4B39" w14:textId="5C7DD1F2" w:rsidR="008A54D6" w:rsidRPr="008862D8" w:rsidRDefault="008862D8" w:rsidP="00825DB2">
            <w:pPr>
              <w:rPr>
                <w:color w:val="000000"/>
              </w:rPr>
            </w:pPr>
            <w:r w:rsidRPr="008862D8">
              <w:t>Does the product offer a</w:t>
            </w:r>
            <w:r w:rsidRPr="008862D8">
              <w:rPr>
                <w:b/>
              </w:rPr>
              <w:t xml:space="preserve"> </w:t>
            </w:r>
            <w:r w:rsidR="00F61554" w:rsidRPr="00A9032E">
              <w:rPr>
                <w:b/>
              </w:rPr>
              <w:t xml:space="preserve">product </w:t>
            </w:r>
            <w:r w:rsidRPr="008862D8">
              <w:rPr>
                <w:b/>
              </w:rPr>
              <w:t>tutorial</w:t>
            </w:r>
            <w:r w:rsidRPr="008862D8">
              <w:t xml:space="preserve"> the students </w:t>
            </w:r>
            <w:r w:rsidR="00F61554">
              <w:t>can</w:t>
            </w:r>
            <w:r w:rsidRPr="008862D8">
              <w:t xml:space="preserve"> complete before beginning the learning activities? Is the tutorial easy to access such as through links you can supply inside the LMS? </w:t>
            </w:r>
            <w:r w:rsidR="00825DB2">
              <w:t xml:space="preserve">Is there </w:t>
            </w:r>
            <w:r w:rsidRPr="008862D8">
              <w:t>a clear concise explanatio</w:t>
            </w:r>
            <w:r w:rsidR="00825DB2">
              <w:t>n of how these materials will help</w:t>
            </w:r>
            <w:r w:rsidRPr="008862D8">
              <w:t xml:space="preserve"> th</w:t>
            </w:r>
            <w:r w:rsidR="00825DB2">
              <w:t>e students succeed</w:t>
            </w:r>
            <w:r w:rsidRPr="008862D8">
              <w:t xml:space="preserve"> in the course?</w:t>
            </w:r>
          </w:p>
        </w:tc>
        <w:tc>
          <w:tcPr>
            <w:tcW w:w="1080" w:type="dxa"/>
          </w:tcPr>
          <w:p w14:paraId="0D2EA4C0" w14:textId="77777777" w:rsidR="008A54D6" w:rsidRPr="00B568A7" w:rsidRDefault="008A54D6" w:rsidP="00B568A7">
            <w:pPr>
              <w:jc w:val="center"/>
              <w:rPr>
                <w:sz w:val="36"/>
                <w:szCs w:val="36"/>
              </w:rPr>
            </w:pPr>
          </w:p>
        </w:tc>
      </w:tr>
      <w:tr w:rsidR="008862D8" w14:paraId="67D81C3C" w14:textId="77777777" w:rsidTr="004D36A7">
        <w:trPr>
          <w:trHeight w:val="1073"/>
        </w:trPr>
        <w:tc>
          <w:tcPr>
            <w:tcW w:w="2016" w:type="dxa"/>
            <w:gridSpan w:val="2"/>
            <w:vMerge w:val="restart"/>
          </w:tcPr>
          <w:p w14:paraId="440BF00C" w14:textId="77777777" w:rsidR="008862D8" w:rsidRPr="008A54D6" w:rsidRDefault="008862D8" w:rsidP="00C314B3">
            <w:r w:rsidRPr="008A54D6">
              <w:rPr>
                <w:b/>
              </w:rPr>
              <w:t>QM Standard 7.1</w:t>
            </w:r>
            <w:r w:rsidRPr="008A54D6">
              <w:t>- The course instructions articulate or link to a clear description of the technical support offered and how to access it.</w:t>
            </w:r>
          </w:p>
        </w:tc>
        <w:tc>
          <w:tcPr>
            <w:tcW w:w="2016" w:type="dxa"/>
            <w:vMerge w:val="restart"/>
          </w:tcPr>
          <w:p w14:paraId="1904D095" w14:textId="77777777" w:rsidR="008862D8" w:rsidRPr="008A54D6" w:rsidRDefault="008862D8" w:rsidP="00C314B3">
            <w:r w:rsidRPr="008A54D6">
              <w:t>AQC J</w:t>
            </w:r>
          </w:p>
          <w:p w14:paraId="68C29DE5" w14:textId="77777777" w:rsidR="008862D8" w:rsidRPr="008A54D6" w:rsidRDefault="008862D8" w:rsidP="00C314B3">
            <w:pPr>
              <w:rPr>
                <w:rFonts w:ascii="Calibri" w:hAnsi="Calibri" w:cs="Times New Roman"/>
                <w:b/>
                <w:bCs/>
                <w:color w:val="000000"/>
              </w:rPr>
            </w:pPr>
            <w:r w:rsidRPr="008A54D6">
              <w:rPr>
                <w:rFonts w:ascii="Calibri" w:hAnsi="Calibri" w:cs="Times New Roman"/>
                <w:b/>
                <w:bCs/>
                <w:color w:val="000000"/>
              </w:rPr>
              <w:t>Study Instructions</w:t>
            </w:r>
          </w:p>
          <w:p w14:paraId="0D305C1F" w14:textId="77777777" w:rsidR="008862D8" w:rsidRPr="008A54D6" w:rsidRDefault="008862D8" w:rsidP="00C314B3">
            <w:pPr>
              <w:pStyle w:val="EnvelopeReturn"/>
              <w:rPr>
                <w:color w:val="FF0000"/>
                <w:sz w:val="22"/>
                <w:szCs w:val="22"/>
              </w:rPr>
            </w:pPr>
          </w:p>
        </w:tc>
        <w:tc>
          <w:tcPr>
            <w:tcW w:w="4333" w:type="dxa"/>
            <w:gridSpan w:val="2"/>
          </w:tcPr>
          <w:p w14:paraId="134AC364" w14:textId="0AB7E8AA" w:rsidR="008862D8" w:rsidRPr="008862D8" w:rsidRDefault="0082471C" w:rsidP="00C314B3">
            <w:r>
              <w:rPr>
                <w:color w:val="000000"/>
              </w:rPr>
              <w:t xml:space="preserve">J.3 Are the learners </w:t>
            </w:r>
            <w:r w:rsidR="008862D8" w:rsidRPr="008862D8">
              <w:rPr>
                <w:color w:val="000000"/>
              </w:rPr>
              <w:t xml:space="preserve">provided with options to obtain </w:t>
            </w:r>
            <w:r w:rsidR="008862D8" w:rsidRPr="008862D8">
              <w:rPr>
                <w:b/>
                <w:color w:val="000000"/>
              </w:rPr>
              <w:t>support for learning activities</w:t>
            </w:r>
            <w:r w:rsidR="008862D8" w:rsidRPr="008862D8">
              <w:rPr>
                <w:color w:val="000000"/>
              </w:rPr>
              <w:t xml:space="preserve"> that can accommodate individual needs and interests (e.g., links to tutoring services, learner support resources, web or video consultation).</w:t>
            </w:r>
          </w:p>
        </w:tc>
        <w:tc>
          <w:tcPr>
            <w:tcW w:w="1080" w:type="dxa"/>
          </w:tcPr>
          <w:p w14:paraId="36369AA9" w14:textId="77777777" w:rsidR="008862D8" w:rsidRPr="00B568A7" w:rsidRDefault="008862D8" w:rsidP="00B568A7">
            <w:pPr>
              <w:jc w:val="center"/>
              <w:rPr>
                <w:sz w:val="36"/>
                <w:szCs w:val="36"/>
              </w:rPr>
            </w:pPr>
          </w:p>
        </w:tc>
      </w:tr>
      <w:tr w:rsidR="008862D8" w14:paraId="5E2E7B4B" w14:textId="77777777" w:rsidTr="004D36A7">
        <w:trPr>
          <w:trHeight w:val="1072"/>
        </w:trPr>
        <w:tc>
          <w:tcPr>
            <w:tcW w:w="2016" w:type="dxa"/>
            <w:gridSpan w:val="2"/>
            <w:vMerge/>
          </w:tcPr>
          <w:p w14:paraId="68C017A4" w14:textId="77777777" w:rsidR="008862D8" w:rsidRPr="008A54D6" w:rsidRDefault="008862D8" w:rsidP="00C314B3">
            <w:pPr>
              <w:rPr>
                <w:b/>
              </w:rPr>
            </w:pPr>
          </w:p>
        </w:tc>
        <w:tc>
          <w:tcPr>
            <w:tcW w:w="2016" w:type="dxa"/>
            <w:vMerge/>
          </w:tcPr>
          <w:p w14:paraId="2C57D35C" w14:textId="77777777" w:rsidR="008862D8" w:rsidRPr="008A54D6" w:rsidRDefault="008862D8" w:rsidP="00C314B3"/>
        </w:tc>
        <w:tc>
          <w:tcPr>
            <w:tcW w:w="4333" w:type="dxa"/>
            <w:gridSpan w:val="2"/>
          </w:tcPr>
          <w:p w14:paraId="40542FA9" w14:textId="77777777" w:rsidR="008862D8" w:rsidRPr="008862D8" w:rsidRDefault="008862D8" w:rsidP="00C314B3">
            <w:pPr>
              <w:rPr>
                <w:color w:val="000000"/>
              </w:rPr>
            </w:pPr>
            <w:r w:rsidRPr="008862D8">
              <w:t>Does the product offer 24/7 technical support for the students that has multiple ways it can be accessed? Such as internet, chat, phone etc.</w:t>
            </w:r>
          </w:p>
        </w:tc>
        <w:tc>
          <w:tcPr>
            <w:tcW w:w="1080" w:type="dxa"/>
          </w:tcPr>
          <w:p w14:paraId="78B54BEB" w14:textId="77777777" w:rsidR="008862D8" w:rsidRPr="00B568A7" w:rsidRDefault="008862D8" w:rsidP="00B568A7">
            <w:pPr>
              <w:jc w:val="center"/>
              <w:rPr>
                <w:sz w:val="36"/>
                <w:szCs w:val="36"/>
              </w:rPr>
            </w:pPr>
          </w:p>
        </w:tc>
      </w:tr>
      <w:tr w:rsidR="008862D8" w14:paraId="37FADC25" w14:textId="77777777" w:rsidTr="004D36A7">
        <w:trPr>
          <w:trHeight w:val="938"/>
        </w:trPr>
        <w:tc>
          <w:tcPr>
            <w:tcW w:w="2016" w:type="dxa"/>
            <w:gridSpan w:val="2"/>
            <w:vMerge w:val="restart"/>
          </w:tcPr>
          <w:p w14:paraId="383CCF14" w14:textId="77777777" w:rsidR="008862D8" w:rsidRPr="008A54D6" w:rsidRDefault="008862D8" w:rsidP="00C314B3">
            <w:r w:rsidRPr="008A54D6">
              <w:rPr>
                <w:b/>
              </w:rPr>
              <w:lastRenderedPageBreak/>
              <w:t>QM Standard 5.1-</w:t>
            </w:r>
            <w:r w:rsidRPr="008A54D6">
              <w:t xml:space="preserve"> </w:t>
            </w:r>
            <w:r w:rsidRPr="008862D8">
              <w:rPr>
                <w:b/>
              </w:rPr>
              <w:t>The learning activities</w:t>
            </w:r>
            <w:r w:rsidRPr="008A54D6">
              <w:t xml:space="preserve"> promote the achievement of the stated learning </w:t>
            </w:r>
            <w:r w:rsidRPr="008862D8">
              <w:rPr>
                <w:b/>
              </w:rPr>
              <w:t xml:space="preserve">objectives </w:t>
            </w:r>
            <w:r w:rsidRPr="008A54D6">
              <w:t>or competencies.</w:t>
            </w:r>
          </w:p>
        </w:tc>
        <w:tc>
          <w:tcPr>
            <w:tcW w:w="2016" w:type="dxa"/>
            <w:vMerge w:val="restart"/>
          </w:tcPr>
          <w:p w14:paraId="0FE0FC26" w14:textId="77777777" w:rsidR="008862D8" w:rsidRPr="008A54D6" w:rsidRDefault="008862D8" w:rsidP="00C314B3">
            <w:r w:rsidRPr="008A54D6">
              <w:t>BP 4</w:t>
            </w:r>
          </w:p>
          <w:p w14:paraId="4535F507" w14:textId="77777777" w:rsidR="008862D8" w:rsidRPr="008A54D6" w:rsidRDefault="008862D8" w:rsidP="00C314B3">
            <w:r w:rsidRPr="008862D8">
              <w:rPr>
                <w:rFonts w:eastAsia="Times New Roman" w:cs="Arial"/>
                <w:b/>
              </w:rPr>
              <w:t>Align</w:t>
            </w:r>
            <w:r w:rsidRPr="008A54D6">
              <w:rPr>
                <w:rFonts w:eastAsia="Times New Roman" w:cs="Arial"/>
              </w:rPr>
              <w:t xml:space="preserve"> your learning activities to your </w:t>
            </w:r>
            <w:r w:rsidRPr="008862D8">
              <w:rPr>
                <w:rFonts w:eastAsia="Times New Roman" w:cs="Arial"/>
                <w:b/>
              </w:rPr>
              <w:t>objectives and outcomes</w:t>
            </w:r>
            <w:r w:rsidRPr="008A54D6">
              <w:rPr>
                <w:rFonts w:eastAsia="Times New Roman" w:cs="Arial"/>
              </w:rPr>
              <w:t>.</w:t>
            </w:r>
          </w:p>
        </w:tc>
        <w:tc>
          <w:tcPr>
            <w:tcW w:w="4333" w:type="dxa"/>
            <w:gridSpan w:val="2"/>
          </w:tcPr>
          <w:p w14:paraId="4205E25D" w14:textId="77777777" w:rsidR="008862D8" w:rsidRPr="008862D8" w:rsidRDefault="008862D8" w:rsidP="00C314B3">
            <w:r w:rsidRPr="008862D8">
              <w:t>Are the materials labeled/organized in a way that it is easy to align with the course objectives and outcomes?</w:t>
            </w:r>
          </w:p>
        </w:tc>
        <w:tc>
          <w:tcPr>
            <w:tcW w:w="1080" w:type="dxa"/>
          </w:tcPr>
          <w:p w14:paraId="76C9D4EF" w14:textId="77777777" w:rsidR="008862D8" w:rsidRPr="00B568A7" w:rsidRDefault="008862D8" w:rsidP="00B568A7">
            <w:pPr>
              <w:jc w:val="center"/>
              <w:rPr>
                <w:sz w:val="36"/>
                <w:szCs w:val="36"/>
              </w:rPr>
            </w:pPr>
          </w:p>
        </w:tc>
      </w:tr>
      <w:tr w:rsidR="008862D8" w14:paraId="61FDB334" w14:textId="77777777" w:rsidTr="004D36A7">
        <w:trPr>
          <w:trHeight w:val="937"/>
        </w:trPr>
        <w:tc>
          <w:tcPr>
            <w:tcW w:w="2016" w:type="dxa"/>
            <w:gridSpan w:val="2"/>
            <w:vMerge/>
          </w:tcPr>
          <w:p w14:paraId="2DDC5315" w14:textId="77777777" w:rsidR="008862D8" w:rsidRPr="008A54D6" w:rsidRDefault="008862D8" w:rsidP="00C314B3">
            <w:pPr>
              <w:rPr>
                <w:b/>
              </w:rPr>
            </w:pPr>
          </w:p>
        </w:tc>
        <w:tc>
          <w:tcPr>
            <w:tcW w:w="2016" w:type="dxa"/>
            <w:vMerge/>
          </w:tcPr>
          <w:p w14:paraId="786C05B9" w14:textId="77777777" w:rsidR="008862D8" w:rsidRPr="008A54D6" w:rsidRDefault="008862D8" w:rsidP="00C314B3"/>
        </w:tc>
        <w:tc>
          <w:tcPr>
            <w:tcW w:w="4333" w:type="dxa"/>
            <w:gridSpan w:val="2"/>
          </w:tcPr>
          <w:p w14:paraId="632473C7" w14:textId="77834130" w:rsidR="008862D8" w:rsidRPr="008862D8" w:rsidRDefault="00825DB2" w:rsidP="00825DB2">
            <w:r>
              <w:t>I</w:t>
            </w:r>
            <w:r w:rsidR="00B708DD">
              <w:t xml:space="preserve">s it clear how the </w:t>
            </w:r>
            <w:r w:rsidR="008862D8" w:rsidRPr="008862D8">
              <w:t>learning activities provided in the website/product will provide the knowledge, skills and abilities to master the learning outcomes?</w:t>
            </w:r>
          </w:p>
        </w:tc>
        <w:tc>
          <w:tcPr>
            <w:tcW w:w="1080" w:type="dxa"/>
          </w:tcPr>
          <w:p w14:paraId="087A96F4" w14:textId="77777777" w:rsidR="008862D8" w:rsidRPr="00B568A7" w:rsidRDefault="008862D8" w:rsidP="00B568A7">
            <w:pPr>
              <w:jc w:val="center"/>
              <w:rPr>
                <w:sz w:val="36"/>
                <w:szCs w:val="36"/>
              </w:rPr>
            </w:pPr>
          </w:p>
        </w:tc>
      </w:tr>
      <w:tr w:rsidR="00D83C76" w14:paraId="58A28799" w14:textId="77777777" w:rsidTr="004D36A7">
        <w:trPr>
          <w:trHeight w:val="2820"/>
        </w:trPr>
        <w:tc>
          <w:tcPr>
            <w:tcW w:w="1975" w:type="dxa"/>
            <w:vMerge w:val="restart"/>
          </w:tcPr>
          <w:p w14:paraId="60F5BE97" w14:textId="77777777" w:rsidR="00D83C76" w:rsidRDefault="00D83C76" w:rsidP="00C314B3">
            <w:pPr>
              <w:rPr>
                <w:b/>
              </w:rPr>
            </w:pPr>
            <w:r w:rsidRPr="001D5EB8">
              <w:rPr>
                <w:rFonts w:eastAsia="Times New Roman" w:cs="Arial"/>
                <w:b/>
              </w:rPr>
              <w:t xml:space="preserve">QM Standard </w:t>
            </w:r>
            <w:r w:rsidRPr="001D5EB8">
              <w:rPr>
                <w:b/>
              </w:rPr>
              <w:t>5.2-</w:t>
            </w:r>
            <w:r w:rsidRPr="001D5EB8">
              <w:t xml:space="preserve"> </w:t>
            </w:r>
            <w:r w:rsidRPr="008862D8">
              <w:rPr>
                <w:b/>
              </w:rPr>
              <w:t>Learning activities</w:t>
            </w:r>
            <w:r w:rsidRPr="001D5EB8">
              <w:t xml:space="preserve"> provide opportunities for interaction that support </w:t>
            </w:r>
            <w:r w:rsidRPr="008862D8">
              <w:rPr>
                <w:b/>
              </w:rPr>
              <w:t>active learning.</w:t>
            </w:r>
          </w:p>
          <w:p w14:paraId="676E0734" w14:textId="77777777" w:rsidR="00D83C76" w:rsidRPr="001D5EB8" w:rsidRDefault="00D83C76" w:rsidP="00C314B3">
            <w:pPr>
              <w:rPr>
                <w:rFonts w:eastAsia="Times New Roman" w:cs="Arial"/>
              </w:rPr>
            </w:pPr>
          </w:p>
          <w:p w14:paraId="5CD0C44E" w14:textId="4E9D98F8" w:rsidR="00D83C76" w:rsidRPr="001D5EB8" w:rsidRDefault="00D83C76" w:rsidP="00C314B3">
            <w:pPr>
              <w:rPr>
                <w:rFonts w:eastAsia="Times New Roman" w:cs="Arial"/>
              </w:rPr>
            </w:pPr>
            <w:r w:rsidRPr="001D5EB8">
              <w:rPr>
                <w:b/>
              </w:rPr>
              <w:t>QM Standard 5.3-</w:t>
            </w:r>
            <w:r w:rsidRPr="001D5EB8">
              <w:t xml:space="preserve"> The instructor’s plan for classroom response time and feedback on assignments is clearly stated.</w:t>
            </w:r>
          </w:p>
        </w:tc>
        <w:tc>
          <w:tcPr>
            <w:tcW w:w="2070" w:type="dxa"/>
            <w:gridSpan w:val="3"/>
            <w:vMerge w:val="restart"/>
          </w:tcPr>
          <w:p w14:paraId="53F4F61D" w14:textId="77777777" w:rsidR="00D83C76" w:rsidRPr="008862D8" w:rsidRDefault="00D83C76" w:rsidP="008A54D6">
            <w:r w:rsidRPr="008862D8">
              <w:t xml:space="preserve">BP. 6 </w:t>
            </w:r>
            <w:r w:rsidRPr="008862D8">
              <w:rPr>
                <w:rFonts w:eastAsia="Times New Roman" w:cs="Arial"/>
                <w:b/>
              </w:rPr>
              <w:t>The learning activities</w:t>
            </w:r>
            <w:r w:rsidRPr="008862D8">
              <w:rPr>
                <w:rFonts w:eastAsia="Times New Roman" w:cs="Arial"/>
              </w:rPr>
              <w:t xml:space="preserve"> are structured to foster student-instructor, student-student,</w:t>
            </w:r>
            <w:r>
              <w:rPr>
                <w:rFonts w:eastAsia="Times New Roman" w:cs="Arial"/>
              </w:rPr>
              <w:t xml:space="preserve"> </w:t>
            </w:r>
            <w:r w:rsidRPr="008862D8">
              <w:rPr>
                <w:rFonts w:eastAsia="Times New Roman" w:cs="Arial"/>
              </w:rPr>
              <w:t xml:space="preserve">and student-content </w:t>
            </w:r>
            <w:r w:rsidRPr="008862D8">
              <w:rPr>
                <w:rFonts w:eastAsia="Times New Roman" w:cs="Arial"/>
                <w:b/>
              </w:rPr>
              <w:t>interactions.</w:t>
            </w:r>
          </w:p>
          <w:p w14:paraId="1A8692F9" w14:textId="77777777" w:rsidR="00D83C76" w:rsidRDefault="00D83C76" w:rsidP="00C314B3">
            <w:pPr>
              <w:rPr>
                <w:color w:val="000000"/>
              </w:rPr>
            </w:pPr>
          </w:p>
          <w:p w14:paraId="7792AA25" w14:textId="77777777" w:rsidR="00D83C76" w:rsidRDefault="00D83C76" w:rsidP="00C314B3">
            <w:pPr>
              <w:rPr>
                <w:color w:val="000000"/>
              </w:rPr>
            </w:pPr>
            <w:r>
              <w:rPr>
                <w:color w:val="000000"/>
              </w:rPr>
              <w:t>ACQ K</w:t>
            </w:r>
          </w:p>
          <w:p w14:paraId="5096580F" w14:textId="77777777" w:rsidR="00D83C76" w:rsidRDefault="00D83C76" w:rsidP="00C314B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Educational Media and Learning Resources</w:t>
            </w:r>
          </w:p>
          <w:p w14:paraId="5007CC30" w14:textId="2334EAF8" w:rsidR="00D83C76" w:rsidRPr="004D36A7" w:rsidRDefault="00D83C76" w:rsidP="00C314B3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8862D8">
              <w:rPr>
                <w:color w:val="000000"/>
              </w:rPr>
              <w:t xml:space="preserve">K.7 The </w:t>
            </w:r>
            <w:r w:rsidRPr="008862D8">
              <w:rPr>
                <w:b/>
                <w:color w:val="000000"/>
              </w:rPr>
              <w:t>technology platform</w:t>
            </w:r>
            <w:r w:rsidRPr="008862D8">
              <w:rPr>
                <w:color w:val="000000"/>
              </w:rPr>
              <w:t xml:space="preserve"> supports collaboration and interactivity among learners, along with </w:t>
            </w:r>
            <w:r w:rsidRPr="008862D8">
              <w:rPr>
                <w:b/>
                <w:color w:val="000000"/>
              </w:rPr>
              <w:t>instructor feedback</w:t>
            </w:r>
            <w:r w:rsidRPr="008862D8">
              <w:rPr>
                <w:color w:val="000000"/>
              </w:rPr>
              <w:t xml:space="preserve"> as appropriate to the course design.</w:t>
            </w:r>
            <w:r>
              <w:rPr>
                <w:color w:val="000000"/>
              </w:rPr>
              <w:t>)</w:t>
            </w:r>
          </w:p>
        </w:tc>
        <w:tc>
          <w:tcPr>
            <w:tcW w:w="4320" w:type="dxa"/>
          </w:tcPr>
          <w:p w14:paraId="56311DD6" w14:textId="77777777" w:rsidR="00D83C76" w:rsidRDefault="00D83C76" w:rsidP="00C314B3">
            <w:r w:rsidRPr="008862D8">
              <w:t xml:space="preserve">Is the software designed to include </w:t>
            </w:r>
            <w:r w:rsidRPr="00A9032E">
              <w:rPr>
                <w:b/>
              </w:rPr>
              <w:t>student-student and/or    student-instructor interaction</w:t>
            </w:r>
            <w:r w:rsidRPr="008862D8">
              <w:t>?</w:t>
            </w:r>
          </w:p>
          <w:p w14:paraId="6F5BE97B" w14:textId="77777777" w:rsidR="00D83C76" w:rsidRDefault="00D83C76" w:rsidP="00C314B3"/>
          <w:p w14:paraId="355270C3" w14:textId="77777777" w:rsidR="00D83C76" w:rsidRDefault="00D83C76" w:rsidP="00C314B3"/>
          <w:p w14:paraId="7FC7FE6F" w14:textId="77777777" w:rsidR="00D83C76" w:rsidRPr="008862D8" w:rsidRDefault="00D83C76" w:rsidP="00D83C76"/>
        </w:tc>
        <w:tc>
          <w:tcPr>
            <w:tcW w:w="1080" w:type="dxa"/>
          </w:tcPr>
          <w:p w14:paraId="3678F02C" w14:textId="77777777" w:rsidR="00D83C76" w:rsidRPr="00B568A7" w:rsidRDefault="00D83C76" w:rsidP="00B568A7">
            <w:pPr>
              <w:jc w:val="center"/>
              <w:rPr>
                <w:sz w:val="36"/>
                <w:szCs w:val="36"/>
              </w:rPr>
            </w:pPr>
          </w:p>
        </w:tc>
      </w:tr>
      <w:tr w:rsidR="00D83C76" w14:paraId="506DDAAB" w14:textId="77777777" w:rsidTr="004D36A7">
        <w:trPr>
          <w:trHeight w:val="2820"/>
        </w:trPr>
        <w:tc>
          <w:tcPr>
            <w:tcW w:w="1975" w:type="dxa"/>
            <w:vMerge/>
          </w:tcPr>
          <w:p w14:paraId="4F66F290" w14:textId="77777777" w:rsidR="00D83C76" w:rsidRPr="001D5EB8" w:rsidRDefault="00D83C76" w:rsidP="00C314B3">
            <w:pPr>
              <w:rPr>
                <w:rFonts w:eastAsia="Times New Roman" w:cs="Arial"/>
                <w:b/>
              </w:rPr>
            </w:pPr>
          </w:p>
        </w:tc>
        <w:tc>
          <w:tcPr>
            <w:tcW w:w="2070" w:type="dxa"/>
            <w:gridSpan w:val="3"/>
            <w:vMerge/>
          </w:tcPr>
          <w:p w14:paraId="3B74693C" w14:textId="77777777" w:rsidR="00D83C76" w:rsidRPr="008862D8" w:rsidRDefault="00D83C76" w:rsidP="008A54D6"/>
        </w:tc>
        <w:tc>
          <w:tcPr>
            <w:tcW w:w="4320" w:type="dxa"/>
          </w:tcPr>
          <w:p w14:paraId="1278A482" w14:textId="77777777" w:rsidR="00D83C76" w:rsidRDefault="00D83C76" w:rsidP="00D83C76">
            <w:r>
              <w:t>Can the software provide immediate feedback and/or embedded support tools to students to support active learning?</w:t>
            </w:r>
          </w:p>
          <w:p w14:paraId="7BF6045A" w14:textId="77777777" w:rsidR="00D83C76" w:rsidRPr="008862D8" w:rsidRDefault="00D83C76" w:rsidP="00C314B3"/>
        </w:tc>
        <w:tc>
          <w:tcPr>
            <w:tcW w:w="1080" w:type="dxa"/>
          </w:tcPr>
          <w:p w14:paraId="2811DD91" w14:textId="77777777" w:rsidR="00D83C76" w:rsidRPr="00B568A7" w:rsidRDefault="00D83C76" w:rsidP="00B568A7">
            <w:pPr>
              <w:jc w:val="center"/>
              <w:rPr>
                <w:sz w:val="36"/>
                <w:szCs w:val="36"/>
              </w:rPr>
            </w:pPr>
          </w:p>
        </w:tc>
      </w:tr>
      <w:tr w:rsidR="00410EEA" w14:paraId="4B94BC62" w14:textId="77777777" w:rsidTr="004D36A7">
        <w:tc>
          <w:tcPr>
            <w:tcW w:w="2016" w:type="dxa"/>
            <w:gridSpan w:val="2"/>
          </w:tcPr>
          <w:p w14:paraId="6ABCDFFE" w14:textId="5995EEE0" w:rsidR="00410EEA" w:rsidRPr="00DB3E60" w:rsidRDefault="001D5EB8" w:rsidP="00C314B3">
            <w:r w:rsidRPr="00DB3E60">
              <w:rPr>
                <w:b/>
              </w:rPr>
              <w:t>QM Standard 6.2</w:t>
            </w:r>
            <w:r w:rsidRPr="00DB3E60">
              <w:t>- Course tools promote learner engagement and active learning.</w:t>
            </w:r>
          </w:p>
        </w:tc>
        <w:tc>
          <w:tcPr>
            <w:tcW w:w="2016" w:type="dxa"/>
          </w:tcPr>
          <w:p w14:paraId="6AE9FCFF" w14:textId="77777777" w:rsidR="00410EEA" w:rsidRPr="001D5EB8" w:rsidRDefault="00410EEA" w:rsidP="00C314B3">
            <w:r w:rsidRPr="001D5EB8">
              <w:t>BP</w:t>
            </w:r>
            <w:r w:rsidR="001D5EB8">
              <w:t>.</w:t>
            </w:r>
            <w:r w:rsidRPr="001D5EB8">
              <w:t xml:space="preserve"> 8</w:t>
            </w:r>
            <w:r w:rsidR="001D5EB8">
              <w:t xml:space="preserve"> </w:t>
            </w:r>
            <w:r w:rsidRPr="001D5EB8">
              <w:rPr>
                <w:rFonts w:eastAsia="Times New Roman" w:cs="Arial"/>
              </w:rPr>
              <w:t xml:space="preserve">Post </w:t>
            </w:r>
            <w:r w:rsidRPr="001D5EB8">
              <w:rPr>
                <w:rFonts w:eastAsia="Times New Roman" w:cs="Arial"/>
                <w:b/>
              </w:rPr>
              <w:t>model</w:t>
            </w:r>
            <w:r w:rsidRPr="001D5EB8">
              <w:rPr>
                <w:rFonts w:eastAsia="Times New Roman" w:cs="Arial"/>
              </w:rPr>
              <w:t xml:space="preserve"> </w:t>
            </w:r>
            <w:r w:rsidRPr="001D5EB8">
              <w:rPr>
                <w:rFonts w:eastAsia="Times New Roman" w:cs="Arial"/>
                <w:b/>
              </w:rPr>
              <w:t xml:space="preserve">submission </w:t>
            </w:r>
            <w:r w:rsidRPr="001D5EB8">
              <w:rPr>
                <w:rFonts w:eastAsia="Times New Roman" w:cs="Arial"/>
              </w:rPr>
              <w:t>assignments.</w:t>
            </w:r>
          </w:p>
        </w:tc>
        <w:tc>
          <w:tcPr>
            <w:tcW w:w="4333" w:type="dxa"/>
            <w:gridSpan w:val="2"/>
          </w:tcPr>
          <w:p w14:paraId="2D9BA7CB" w14:textId="77777777" w:rsidR="00521495" w:rsidRDefault="00521495" w:rsidP="00410EEA"/>
          <w:p w14:paraId="4780D29D" w14:textId="77777777" w:rsidR="00410EEA" w:rsidRPr="008862D8" w:rsidRDefault="00410EEA" w:rsidP="00410EEA">
            <w:pPr>
              <w:rPr>
                <w:color w:val="FF0000"/>
              </w:rPr>
            </w:pPr>
            <w:r w:rsidRPr="008862D8">
              <w:t xml:space="preserve">Does the software provide assignment models? (For example, MyMathLab has a “Show Me an Example” capability.) </w:t>
            </w:r>
          </w:p>
        </w:tc>
        <w:tc>
          <w:tcPr>
            <w:tcW w:w="1080" w:type="dxa"/>
          </w:tcPr>
          <w:p w14:paraId="341CAFE5" w14:textId="77777777" w:rsidR="00410EEA" w:rsidRPr="00B568A7" w:rsidRDefault="00410EEA" w:rsidP="00B568A7">
            <w:pPr>
              <w:jc w:val="center"/>
              <w:rPr>
                <w:sz w:val="36"/>
                <w:szCs w:val="36"/>
              </w:rPr>
            </w:pPr>
          </w:p>
        </w:tc>
      </w:tr>
      <w:tr w:rsidR="001F0800" w14:paraId="4AAC6769" w14:textId="77777777" w:rsidTr="004D36A7">
        <w:trPr>
          <w:trHeight w:val="625"/>
        </w:trPr>
        <w:tc>
          <w:tcPr>
            <w:tcW w:w="2016" w:type="dxa"/>
            <w:gridSpan w:val="2"/>
            <w:vMerge w:val="restart"/>
          </w:tcPr>
          <w:p w14:paraId="240BCD6D" w14:textId="77777777" w:rsidR="001F0800" w:rsidRPr="00DB3E60" w:rsidRDefault="001F0800" w:rsidP="00C314B3">
            <w:r w:rsidRPr="00DB3E60">
              <w:rPr>
                <w:b/>
              </w:rPr>
              <w:t>QM Standard 3.5-</w:t>
            </w:r>
            <w:r w:rsidRPr="00DB3E60">
              <w:t xml:space="preserve"> The course provides learners with multiple opportunities to track their learning progress.</w:t>
            </w:r>
          </w:p>
        </w:tc>
        <w:tc>
          <w:tcPr>
            <w:tcW w:w="2016" w:type="dxa"/>
            <w:vMerge w:val="restart"/>
          </w:tcPr>
          <w:p w14:paraId="73D48F8F" w14:textId="77777777" w:rsidR="001F0800" w:rsidRPr="001D5EB8" w:rsidRDefault="001F0800" w:rsidP="00C314B3">
            <w:r w:rsidRPr="001D5EB8">
              <w:t>BP</w:t>
            </w:r>
            <w:r>
              <w:t>.</w:t>
            </w:r>
            <w:r w:rsidRPr="001D5EB8">
              <w:t xml:space="preserve"> 14</w:t>
            </w:r>
          </w:p>
          <w:p w14:paraId="3C944D4C" w14:textId="77777777" w:rsidR="001F0800" w:rsidRPr="001D5EB8" w:rsidRDefault="001F0800" w:rsidP="00C314B3">
            <w:r w:rsidRPr="001D5EB8">
              <w:rPr>
                <w:rFonts w:eastAsia="Times New Roman" w:cs="Arial"/>
              </w:rPr>
              <w:t xml:space="preserve">When designing lengthy quizzes or exams, design them so </w:t>
            </w:r>
            <w:r w:rsidRPr="001D5EB8">
              <w:rPr>
                <w:rFonts w:eastAsia="Times New Roman" w:cs="Arial"/>
                <w:b/>
              </w:rPr>
              <w:t>students see one question at a time.</w:t>
            </w:r>
          </w:p>
        </w:tc>
        <w:tc>
          <w:tcPr>
            <w:tcW w:w="4333" w:type="dxa"/>
            <w:gridSpan w:val="2"/>
          </w:tcPr>
          <w:p w14:paraId="20662943" w14:textId="5FF193D8" w:rsidR="001F0800" w:rsidRPr="008862D8" w:rsidRDefault="007B0FB6" w:rsidP="00C314B3">
            <w:r>
              <w:t>Can assessments</w:t>
            </w:r>
            <w:r w:rsidR="001F0800" w:rsidRPr="008862D8">
              <w:t xml:space="preserve"> be set so students see just one question and a time and can go back and re-work as necessary?</w:t>
            </w:r>
          </w:p>
        </w:tc>
        <w:tc>
          <w:tcPr>
            <w:tcW w:w="1080" w:type="dxa"/>
          </w:tcPr>
          <w:p w14:paraId="0A49C237" w14:textId="77777777" w:rsidR="001F0800" w:rsidRPr="00B568A7" w:rsidRDefault="001F0800" w:rsidP="00B568A7">
            <w:pPr>
              <w:jc w:val="center"/>
              <w:rPr>
                <w:sz w:val="36"/>
                <w:szCs w:val="36"/>
              </w:rPr>
            </w:pPr>
          </w:p>
        </w:tc>
      </w:tr>
      <w:tr w:rsidR="001F0800" w14:paraId="16DEFF1E" w14:textId="77777777" w:rsidTr="004D36A7">
        <w:trPr>
          <w:trHeight w:val="625"/>
        </w:trPr>
        <w:tc>
          <w:tcPr>
            <w:tcW w:w="2016" w:type="dxa"/>
            <w:gridSpan w:val="2"/>
            <w:vMerge/>
          </w:tcPr>
          <w:p w14:paraId="53080029" w14:textId="77777777" w:rsidR="001F0800" w:rsidRPr="00DB3E60" w:rsidRDefault="001F0800" w:rsidP="00C314B3">
            <w:pPr>
              <w:rPr>
                <w:b/>
              </w:rPr>
            </w:pPr>
          </w:p>
        </w:tc>
        <w:tc>
          <w:tcPr>
            <w:tcW w:w="2016" w:type="dxa"/>
            <w:vMerge/>
          </w:tcPr>
          <w:p w14:paraId="74FAF6A3" w14:textId="77777777" w:rsidR="001F0800" w:rsidRPr="001D5EB8" w:rsidRDefault="001F0800" w:rsidP="00C314B3"/>
        </w:tc>
        <w:tc>
          <w:tcPr>
            <w:tcW w:w="4333" w:type="dxa"/>
            <w:gridSpan w:val="2"/>
          </w:tcPr>
          <w:p w14:paraId="5AD4D1EF" w14:textId="77777777" w:rsidR="001F0800" w:rsidRPr="008862D8" w:rsidRDefault="001F0800" w:rsidP="00C314B3">
            <w:r w:rsidRPr="008862D8">
              <w:t>Does the product offer “dashboards” pop-ups or other progress tracking tools</w:t>
            </w:r>
          </w:p>
        </w:tc>
        <w:tc>
          <w:tcPr>
            <w:tcW w:w="1080" w:type="dxa"/>
          </w:tcPr>
          <w:p w14:paraId="3186AE71" w14:textId="77777777" w:rsidR="001F0800" w:rsidRPr="00B568A7" w:rsidRDefault="001F0800" w:rsidP="00B568A7">
            <w:pPr>
              <w:jc w:val="center"/>
              <w:rPr>
                <w:sz w:val="36"/>
                <w:szCs w:val="36"/>
              </w:rPr>
            </w:pPr>
          </w:p>
        </w:tc>
      </w:tr>
      <w:tr w:rsidR="001F0800" w14:paraId="24656CFA" w14:textId="77777777" w:rsidTr="004D36A7">
        <w:trPr>
          <w:trHeight w:val="625"/>
        </w:trPr>
        <w:tc>
          <w:tcPr>
            <w:tcW w:w="2016" w:type="dxa"/>
            <w:gridSpan w:val="2"/>
            <w:vMerge/>
          </w:tcPr>
          <w:p w14:paraId="03EDE21E" w14:textId="77777777" w:rsidR="001F0800" w:rsidRPr="00DB3E60" w:rsidRDefault="001F0800" w:rsidP="00C314B3">
            <w:pPr>
              <w:rPr>
                <w:b/>
              </w:rPr>
            </w:pPr>
          </w:p>
        </w:tc>
        <w:tc>
          <w:tcPr>
            <w:tcW w:w="2016" w:type="dxa"/>
            <w:vMerge/>
          </w:tcPr>
          <w:p w14:paraId="58083F8F" w14:textId="77777777" w:rsidR="001F0800" w:rsidRPr="001D5EB8" w:rsidRDefault="001F0800" w:rsidP="00C314B3"/>
        </w:tc>
        <w:tc>
          <w:tcPr>
            <w:tcW w:w="4333" w:type="dxa"/>
            <w:gridSpan w:val="2"/>
          </w:tcPr>
          <w:p w14:paraId="4752A8F2" w14:textId="6091D8ED" w:rsidR="008862D8" w:rsidRPr="008862D8" w:rsidRDefault="001F0800" w:rsidP="00C314B3">
            <w:r w:rsidRPr="008862D8">
              <w:t>Does the product offer practice quizzes that mirror the graded assessments? How many times can a student take these practice quizzes?</w:t>
            </w:r>
          </w:p>
        </w:tc>
        <w:tc>
          <w:tcPr>
            <w:tcW w:w="1080" w:type="dxa"/>
          </w:tcPr>
          <w:p w14:paraId="492826CD" w14:textId="77777777" w:rsidR="001F0800" w:rsidRPr="00B568A7" w:rsidRDefault="001F0800" w:rsidP="00B568A7">
            <w:pPr>
              <w:jc w:val="center"/>
              <w:rPr>
                <w:sz w:val="36"/>
                <w:szCs w:val="36"/>
              </w:rPr>
            </w:pPr>
          </w:p>
        </w:tc>
      </w:tr>
      <w:tr w:rsidR="00410EEA" w14:paraId="1083B40E" w14:textId="77777777" w:rsidTr="004D36A7">
        <w:tc>
          <w:tcPr>
            <w:tcW w:w="2016" w:type="dxa"/>
            <w:gridSpan w:val="2"/>
          </w:tcPr>
          <w:p w14:paraId="621278E0" w14:textId="77777777" w:rsidR="00410EEA" w:rsidRPr="001D5EB8" w:rsidRDefault="00410EEA" w:rsidP="00C314B3"/>
        </w:tc>
        <w:tc>
          <w:tcPr>
            <w:tcW w:w="2016" w:type="dxa"/>
          </w:tcPr>
          <w:p w14:paraId="79B42335" w14:textId="77777777" w:rsidR="00410EEA" w:rsidRPr="001D5EB8" w:rsidRDefault="00410EEA" w:rsidP="00C314B3">
            <w:r w:rsidRPr="001D5EB8">
              <w:t>BP 15</w:t>
            </w:r>
          </w:p>
          <w:p w14:paraId="0EB78F6F" w14:textId="77777777" w:rsidR="00410EEA" w:rsidRPr="001D5EB8" w:rsidRDefault="00410EEA" w:rsidP="00C314B3">
            <w:r w:rsidRPr="001D5EB8">
              <w:rPr>
                <w:rFonts w:eastAsia="Times New Roman" w:cs="Arial"/>
              </w:rPr>
              <w:t xml:space="preserve">Gather </w:t>
            </w:r>
            <w:r w:rsidRPr="001D5EB8">
              <w:rPr>
                <w:rFonts w:eastAsia="Times New Roman" w:cs="Arial"/>
                <w:b/>
              </w:rPr>
              <w:t>feedback from your students</w:t>
            </w:r>
            <w:r w:rsidRPr="001D5EB8">
              <w:rPr>
                <w:rFonts w:eastAsia="Times New Roman" w:cs="Arial"/>
              </w:rPr>
              <w:t xml:space="preserve"> on the course so you can improve it for the future.</w:t>
            </w:r>
          </w:p>
        </w:tc>
        <w:tc>
          <w:tcPr>
            <w:tcW w:w="4333" w:type="dxa"/>
            <w:gridSpan w:val="2"/>
          </w:tcPr>
          <w:p w14:paraId="33064D72" w14:textId="77777777" w:rsidR="00410EEA" w:rsidRPr="008862D8" w:rsidRDefault="001D5EB8" w:rsidP="001D5EB8">
            <w:pPr>
              <w:rPr>
                <w:color w:val="FF0000"/>
              </w:rPr>
            </w:pPr>
            <w:r w:rsidRPr="008862D8">
              <w:t>Does the s</w:t>
            </w:r>
            <w:r w:rsidR="00410EEA" w:rsidRPr="008862D8">
              <w:t xml:space="preserve">oftware collect analytics to </w:t>
            </w:r>
            <w:r w:rsidR="00910B41" w:rsidRPr="008862D8">
              <w:t>aggregate student performance [</w:t>
            </w:r>
            <w:r w:rsidR="00410EEA" w:rsidRPr="008862D8">
              <w:t>on particular parts of an assignment/assessment</w:t>
            </w:r>
            <w:r w:rsidRPr="008862D8">
              <w:t xml:space="preserve">}? </w:t>
            </w:r>
          </w:p>
        </w:tc>
        <w:tc>
          <w:tcPr>
            <w:tcW w:w="1080" w:type="dxa"/>
          </w:tcPr>
          <w:p w14:paraId="13D5EA21" w14:textId="77777777" w:rsidR="00410EEA" w:rsidRPr="00B568A7" w:rsidRDefault="00410EEA" w:rsidP="00B568A7">
            <w:pPr>
              <w:jc w:val="center"/>
              <w:rPr>
                <w:sz w:val="36"/>
                <w:szCs w:val="36"/>
              </w:rPr>
            </w:pPr>
          </w:p>
        </w:tc>
      </w:tr>
      <w:tr w:rsidR="001D5EB8" w14:paraId="22D461F1" w14:textId="77777777" w:rsidTr="004D36A7">
        <w:tc>
          <w:tcPr>
            <w:tcW w:w="9445" w:type="dxa"/>
            <w:gridSpan w:val="6"/>
            <w:shd w:val="clear" w:color="auto" w:fill="DBE5F1" w:themeFill="accent1" w:themeFillTint="33"/>
          </w:tcPr>
          <w:p w14:paraId="279F3C2D" w14:textId="24E8247A" w:rsidR="001D5EB8" w:rsidRPr="00B568A7" w:rsidRDefault="001D5EB8" w:rsidP="00B568A7">
            <w:pPr>
              <w:jc w:val="center"/>
              <w:rPr>
                <w:sz w:val="36"/>
                <w:szCs w:val="36"/>
              </w:rPr>
            </w:pPr>
            <w:r w:rsidRPr="00B568A7">
              <w:rPr>
                <w:b/>
                <w:sz w:val="36"/>
                <w:szCs w:val="36"/>
              </w:rPr>
              <w:lastRenderedPageBreak/>
              <w:t>CONTENT</w:t>
            </w:r>
          </w:p>
        </w:tc>
      </w:tr>
      <w:tr w:rsidR="001D5EB8" w14:paraId="62341E3F" w14:textId="77777777" w:rsidTr="004D36A7">
        <w:tc>
          <w:tcPr>
            <w:tcW w:w="2016" w:type="dxa"/>
            <w:gridSpan w:val="2"/>
          </w:tcPr>
          <w:p w14:paraId="48BE1AFD" w14:textId="77777777" w:rsidR="001D5EB8" w:rsidRDefault="001D5EB8" w:rsidP="00C314B3">
            <w:r w:rsidRPr="001D5EB8">
              <w:rPr>
                <w:b/>
              </w:rPr>
              <w:t xml:space="preserve">QM Standard </w:t>
            </w:r>
            <w:r w:rsidR="00DB3E60">
              <w:rPr>
                <w:b/>
              </w:rPr>
              <w:t>4.4</w:t>
            </w:r>
            <w:r w:rsidR="00DB3E60" w:rsidRPr="00DB3E60">
              <w:t>- The instructional materials are current</w:t>
            </w:r>
            <w:r w:rsidR="00DB3E60">
              <w:rPr>
                <w:sz w:val="20"/>
                <w:szCs w:val="20"/>
              </w:rPr>
              <w:t>.</w:t>
            </w:r>
          </w:p>
        </w:tc>
        <w:tc>
          <w:tcPr>
            <w:tcW w:w="2016" w:type="dxa"/>
          </w:tcPr>
          <w:p w14:paraId="401E3DD7" w14:textId="77777777" w:rsidR="001D5EB8" w:rsidRDefault="001D5EB8" w:rsidP="00C314B3">
            <w:r>
              <w:t xml:space="preserve">AQC E Comprehensive and up-to-date </w:t>
            </w:r>
            <w:r w:rsidRPr="00DB3E60">
              <w:rPr>
                <w:b/>
              </w:rPr>
              <w:t>Instructional materials</w:t>
            </w:r>
          </w:p>
        </w:tc>
        <w:tc>
          <w:tcPr>
            <w:tcW w:w="4333" w:type="dxa"/>
            <w:gridSpan w:val="2"/>
          </w:tcPr>
          <w:p w14:paraId="63374A74" w14:textId="77777777" w:rsidR="001D5EB8" w:rsidRPr="008862D8" w:rsidRDefault="001D5EB8" w:rsidP="001D5EB8">
            <w:r w:rsidRPr="008862D8">
              <w:t xml:space="preserve">Are the Instructional materials sufficiently </w:t>
            </w:r>
            <w:r w:rsidR="00DB3E60" w:rsidRPr="008862D8">
              <w:t xml:space="preserve">up to date and </w:t>
            </w:r>
            <w:r w:rsidRPr="008862D8">
              <w:t>comprehensive to enable learners to achieve announced objectives?</w:t>
            </w:r>
          </w:p>
        </w:tc>
        <w:tc>
          <w:tcPr>
            <w:tcW w:w="1080" w:type="dxa"/>
          </w:tcPr>
          <w:p w14:paraId="5B302CD0" w14:textId="77777777" w:rsidR="001D5EB8" w:rsidRPr="00B568A7" w:rsidRDefault="001D5EB8" w:rsidP="00B568A7">
            <w:pPr>
              <w:jc w:val="center"/>
              <w:rPr>
                <w:sz w:val="36"/>
                <w:szCs w:val="36"/>
              </w:rPr>
            </w:pPr>
          </w:p>
        </w:tc>
      </w:tr>
      <w:tr w:rsidR="00801789" w14:paraId="6CC2D6C5" w14:textId="77777777" w:rsidTr="004D36A7">
        <w:tc>
          <w:tcPr>
            <w:tcW w:w="2016" w:type="dxa"/>
            <w:gridSpan w:val="2"/>
            <w:vMerge w:val="restart"/>
          </w:tcPr>
          <w:p w14:paraId="04794C4E" w14:textId="77777777" w:rsidR="00801789" w:rsidRDefault="00801789" w:rsidP="00410EEA">
            <w:r w:rsidRPr="00DB3E60">
              <w:rPr>
                <w:b/>
              </w:rPr>
              <w:t>QM Standard 4.1-</w:t>
            </w:r>
            <w:r w:rsidRPr="00DB3E60">
              <w:t xml:space="preserve"> The instructional materials contribute to the achievement of the stated course and module/unit learning objectives or competencies.</w:t>
            </w:r>
          </w:p>
        </w:tc>
        <w:tc>
          <w:tcPr>
            <w:tcW w:w="2016" w:type="dxa"/>
            <w:vMerge w:val="restart"/>
          </w:tcPr>
          <w:p w14:paraId="3C70F1A7" w14:textId="77777777" w:rsidR="00801789" w:rsidRDefault="00801789" w:rsidP="00410EEA">
            <w:r>
              <w:t>AQC G</w:t>
            </w:r>
          </w:p>
          <w:p w14:paraId="53F358AD" w14:textId="77777777" w:rsidR="00801789" w:rsidRDefault="00801789" w:rsidP="00410EEA">
            <w:r>
              <w:rPr>
                <w:rFonts w:ascii="Calibri" w:hAnsi="Calibri" w:cs="Times New Roman"/>
                <w:b/>
                <w:bCs/>
                <w:color w:val="000000"/>
              </w:rPr>
              <w:t>Curriculum Development</w:t>
            </w:r>
          </w:p>
        </w:tc>
        <w:tc>
          <w:tcPr>
            <w:tcW w:w="4333" w:type="dxa"/>
            <w:gridSpan w:val="2"/>
          </w:tcPr>
          <w:p w14:paraId="399DC9DA" w14:textId="0E72D83D" w:rsidR="00801789" w:rsidRPr="008862D8" w:rsidRDefault="00801789" w:rsidP="00410EEA">
            <w:r w:rsidRPr="008862D8">
              <w:rPr>
                <w:color w:val="000000"/>
              </w:rPr>
              <w:t>Are the instructional materials from credible and authoritative sources documented in the course (e.g., recognized experts and practitioners from respected</w:t>
            </w:r>
            <w:r w:rsidR="00066402">
              <w:rPr>
                <w:color w:val="000000"/>
              </w:rPr>
              <w:t xml:space="preserve"> organizations or institutions)?</w:t>
            </w:r>
          </w:p>
        </w:tc>
        <w:tc>
          <w:tcPr>
            <w:tcW w:w="1080" w:type="dxa"/>
          </w:tcPr>
          <w:p w14:paraId="75558456" w14:textId="77777777" w:rsidR="00801789" w:rsidRPr="00B568A7" w:rsidRDefault="00801789" w:rsidP="00B568A7">
            <w:pPr>
              <w:jc w:val="center"/>
              <w:rPr>
                <w:sz w:val="36"/>
                <w:szCs w:val="36"/>
              </w:rPr>
            </w:pPr>
          </w:p>
        </w:tc>
      </w:tr>
      <w:tr w:rsidR="00801789" w14:paraId="0A66C655" w14:textId="77777777" w:rsidTr="004D36A7">
        <w:tc>
          <w:tcPr>
            <w:tcW w:w="2016" w:type="dxa"/>
            <w:gridSpan w:val="2"/>
            <w:vMerge/>
          </w:tcPr>
          <w:p w14:paraId="09B62367" w14:textId="77777777" w:rsidR="00801789" w:rsidRDefault="00801789" w:rsidP="001F0800"/>
        </w:tc>
        <w:tc>
          <w:tcPr>
            <w:tcW w:w="2016" w:type="dxa"/>
            <w:vMerge/>
          </w:tcPr>
          <w:p w14:paraId="2B78E62F" w14:textId="77777777" w:rsidR="00801789" w:rsidRPr="00B8790B" w:rsidRDefault="00801789" w:rsidP="00410EEA">
            <w:pPr>
              <w:pStyle w:val="EnvelopeReturn"/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  <w:tc>
          <w:tcPr>
            <w:tcW w:w="4333" w:type="dxa"/>
            <w:gridSpan w:val="2"/>
          </w:tcPr>
          <w:p w14:paraId="582362A7" w14:textId="77777777" w:rsidR="00801789" w:rsidRPr="008862D8" w:rsidRDefault="00825DB2" w:rsidP="00410EEA">
            <w:pPr>
              <w:rPr>
                <w:color w:val="FF0000"/>
              </w:rPr>
            </w:pPr>
            <w:r>
              <w:t>Do</w:t>
            </w:r>
            <w:r w:rsidR="00801789" w:rsidRPr="008862D8">
              <w:t xml:space="preserve"> the activities and materials in the external site contribute in a significant way to the student’s achievement of the learning outcomes?</w:t>
            </w:r>
          </w:p>
        </w:tc>
        <w:tc>
          <w:tcPr>
            <w:tcW w:w="1080" w:type="dxa"/>
          </w:tcPr>
          <w:p w14:paraId="608C88BE" w14:textId="77777777" w:rsidR="00801789" w:rsidRPr="00B568A7" w:rsidRDefault="00801789" w:rsidP="00B568A7">
            <w:pPr>
              <w:jc w:val="center"/>
              <w:rPr>
                <w:sz w:val="36"/>
                <w:szCs w:val="36"/>
              </w:rPr>
            </w:pPr>
          </w:p>
        </w:tc>
      </w:tr>
      <w:tr w:rsidR="00410EEA" w14:paraId="562D1959" w14:textId="77777777" w:rsidTr="004D36A7">
        <w:tc>
          <w:tcPr>
            <w:tcW w:w="2016" w:type="dxa"/>
            <w:gridSpan w:val="2"/>
          </w:tcPr>
          <w:p w14:paraId="23D34E2C" w14:textId="77777777" w:rsidR="00410EEA" w:rsidRPr="008862D8" w:rsidRDefault="00DB3E60" w:rsidP="00410EEA">
            <w:r w:rsidRPr="008862D8">
              <w:rPr>
                <w:b/>
              </w:rPr>
              <w:t>QM Standard 2.5-</w:t>
            </w:r>
            <w:r w:rsidRPr="008862D8">
              <w:t xml:space="preserve"> The learning objectives or competencies are suited to the level of the course.</w:t>
            </w:r>
          </w:p>
        </w:tc>
        <w:tc>
          <w:tcPr>
            <w:tcW w:w="2016" w:type="dxa"/>
          </w:tcPr>
          <w:p w14:paraId="7C6AB6A9" w14:textId="77777777" w:rsidR="00410EEA" w:rsidRDefault="00410EEA" w:rsidP="00410EEA">
            <w:r>
              <w:t>AQC I</w:t>
            </w:r>
          </w:p>
          <w:p w14:paraId="24EE78F1" w14:textId="77777777" w:rsidR="00410EEA" w:rsidRDefault="00410EEA" w:rsidP="00410EEA">
            <w:r>
              <w:rPr>
                <w:rFonts w:ascii="Calibri" w:hAnsi="Calibri" w:cs="Times New Roman"/>
                <w:b/>
                <w:bCs/>
                <w:color w:val="000000"/>
              </w:rPr>
              <w:t>Curriculum Delivery</w:t>
            </w:r>
          </w:p>
        </w:tc>
        <w:tc>
          <w:tcPr>
            <w:tcW w:w="4333" w:type="dxa"/>
            <w:gridSpan w:val="2"/>
          </w:tcPr>
          <w:p w14:paraId="6BA27FA7" w14:textId="40AF5503" w:rsidR="00410EEA" w:rsidRPr="008862D8" w:rsidRDefault="00066402" w:rsidP="00BE2E2F">
            <w:r>
              <w:rPr>
                <w:color w:val="000000"/>
              </w:rPr>
              <w:t>Are</w:t>
            </w:r>
            <w:r w:rsidR="00410EEA" w:rsidRPr="008862D8">
              <w:rPr>
                <w:color w:val="000000"/>
              </w:rPr>
              <w:t xml:space="preserve"> </w:t>
            </w:r>
            <w:r w:rsidR="00BE2E2F">
              <w:rPr>
                <w:color w:val="000000"/>
              </w:rPr>
              <w:t>i</w:t>
            </w:r>
            <w:r>
              <w:rPr>
                <w:color w:val="000000"/>
              </w:rPr>
              <w:t xml:space="preserve">nstructions and content </w:t>
            </w:r>
            <w:r w:rsidR="00410EEA" w:rsidRPr="008862D8">
              <w:rPr>
                <w:color w:val="000000"/>
              </w:rPr>
              <w:t>written for a reading comprehension level that is compatible with the level of the course</w:t>
            </w:r>
            <w:r w:rsidR="00BE2E2F">
              <w:rPr>
                <w:color w:val="000000"/>
              </w:rPr>
              <w:t>?</w:t>
            </w:r>
          </w:p>
        </w:tc>
        <w:tc>
          <w:tcPr>
            <w:tcW w:w="1080" w:type="dxa"/>
          </w:tcPr>
          <w:p w14:paraId="54081C28" w14:textId="77777777" w:rsidR="00410EEA" w:rsidRPr="00B568A7" w:rsidRDefault="00410EEA" w:rsidP="00B568A7">
            <w:pPr>
              <w:jc w:val="center"/>
              <w:rPr>
                <w:sz w:val="36"/>
                <w:szCs w:val="36"/>
              </w:rPr>
            </w:pPr>
          </w:p>
        </w:tc>
      </w:tr>
      <w:tr w:rsidR="00DB3E60" w14:paraId="7A8FF0EB" w14:textId="77777777" w:rsidTr="004D36A7">
        <w:trPr>
          <w:trHeight w:val="1155"/>
        </w:trPr>
        <w:tc>
          <w:tcPr>
            <w:tcW w:w="2016" w:type="dxa"/>
            <w:gridSpan w:val="2"/>
          </w:tcPr>
          <w:p w14:paraId="1B325DFA" w14:textId="77777777" w:rsidR="001F0800" w:rsidRDefault="00DB3E60" w:rsidP="00410EEA">
            <w:pPr>
              <w:pStyle w:val="EnvelopeReturn"/>
              <w:rPr>
                <w:rFonts w:asciiTheme="minorHAnsi" w:hAnsiTheme="minorHAnsi"/>
                <w:sz w:val="22"/>
                <w:szCs w:val="22"/>
              </w:rPr>
            </w:pPr>
            <w:r w:rsidRPr="00DB3E6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QM Standard </w:t>
            </w:r>
            <w:r w:rsidRPr="00DB3E60">
              <w:rPr>
                <w:rFonts w:asciiTheme="minorHAnsi" w:hAnsiTheme="minorHAnsi"/>
                <w:b/>
                <w:sz w:val="22"/>
                <w:szCs w:val="22"/>
              </w:rPr>
              <w:t>6.1</w:t>
            </w:r>
            <w:r>
              <w:t xml:space="preserve">- </w:t>
            </w:r>
            <w:r w:rsidRPr="00DB3E60">
              <w:rPr>
                <w:rFonts w:asciiTheme="minorHAnsi" w:hAnsiTheme="minorHAnsi"/>
                <w:sz w:val="22"/>
                <w:szCs w:val="22"/>
              </w:rPr>
              <w:t xml:space="preserve">The tools used in the course support the objectives or competencies.    </w:t>
            </w:r>
          </w:p>
          <w:p w14:paraId="764BEFD9" w14:textId="77777777" w:rsidR="00DB3E60" w:rsidRPr="001F0800" w:rsidRDefault="00DB3E60" w:rsidP="001F0800">
            <w:pPr>
              <w:pStyle w:val="EnvelopeReturn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1F0800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</w:tc>
        <w:tc>
          <w:tcPr>
            <w:tcW w:w="2016" w:type="dxa"/>
            <w:vMerge w:val="restart"/>
          </w:tcPr>
          <w:p w14:paraId="5A3D423B" w14:textId="77777777" w:rsidR="00DB3E60" w:rsidRPr="005F40F7" w:rsidRDefault="00DB3E60" w:rsidP="00410EEA">
            <w:pPr>
              <w:pStyle w:val="EnvelopeReturn"/>
              <w:rPr>
                <w:rFonts w:ascii="Calibri" w:hAnsi="Calibri"/>
                <w:bCs/>
                <w:color w:val="000000"/>
              </w:rPr>
            </w:pPr>
            <w:r w:rsidRPr="005F40F7">
              <w:rPr>
                <w:rFonts w:ascii="Calibri" w:hAnsi="Calibri"/>
                <w:bCs/>
                <w:color w:val="000000"/>
              </w:rPr>
              <w:t xml:space="preserve">AQC K </w:t>
            </w:r>
          </w:p>
          <w:p w14:paraId="7B22A892" w14:textId="77777777" w:rsidR="00DB3E60" w:rsidRDefault="00DB3E60" w:rsidP="00410EEA">
            <w:pPr>
              <w:pStyle w:val="EnvelopeReturn"/>
              <w:rPr>
                <w:rFonts w:ascii="Calibri" w:hAnsi="Calibri"/>
                <w:b/>
                <w:bCs/>
                <w:color w:val="000000"/>
              </w:rPr>
            </w:pPr>
            <w:r w:rsidRPr="00E83D2A">
              <w:rPr>
                <w:rFonts w:ascii="Calibri" w:hAnsi="Calibri"/>
                <w:b/>
                <w:bCs/>
                <w:color w:val="000000"/>
              </w:rPr>
              <w:t>Educational Media and Learning Resources</w:t>
            </w:r>
          </w:p>
          <w:p w14:paraId="7BA9F2C1" w14:textId="77777777" w:rsidR="00DB3E60" w:rsidRDefault="00DB3E60" w:rsidP="00410EEA"/>
        </w:tc>
        <w:tc>
          <w:tcPr>
            <w:tcW w:w="4333" w:type="dxa"/>
            <w:gridSpan w:val="2"/>
          </w:tcPr>
          <w:p w14:paraId="41D2D0EC" w14:textId="6BCAEAE8" w:rsidR="00DB3E60" w:rsidRPr="008862D8" w:rsidRDefault="00BE2E2F" w:rsidP="00410EEA">
            <w:pPr>
              <w:rPr>
                <w:color w:val="000000"/>
              </w:rPr>
            </w:pPr>
            <w:r>
              <w:rPr>
                <w:color w:val="000000"/>
              </w:rPr>
              <w:t xml:space="preserve">Are the </w:t>
            </w:r>
            <w:r w:rsidR="00DB3E60" w:rsidRPr="008862D8">
              <w:rPr>
                <w:b/>
                <w:color w:val="000000"/>
              </w:rPr>
              <w:t>learning resources</w:t>
            </w:r>
            <w:r w:rsidR="0082471C">
              <w:rPr>
                <w:color w:val="000000"/>
              </w:rPr>
              <w:t xml:space="preserve"> available </w:t>
            </w:r>
            <w:r>
              <w:rPr>
                <w:color w:val="000000"/>
              </w:rPr>
              <w:t xml:space="preserve">through the software </w:t>
            </w:r>
            <w:r w:rsidR="00DB3E60" w:rsidRPr="008862D8">
              <w:rPr>
                <w:b/>
                <w:color w:val="000000"/>
              </w:rPr>
              <w:t>appropriate to the level</w:t>
            </w:r>
            <w:r w:rsidR="00DB3E60" w:rsidRPr="008862D8">
              <w:rPr>
                <w:color w:val="000000"/>
              </w:rPr>
              <w:t xml:space="preserve"> and scope of the course offerings</w:t>
            </w:r>
            <w:r>
              <w:rPr>
                <w:color w:val="000000"/>
              </w:rPr>
              <w:t>?</w:t>
            </w:r>
          </w:p>
          <w:p w14:paraId="4FA5BC7C" w14:textId="77777777" w:rsidR="00DB3E60" w:rsidRPr="008862D8" w:rsidRDefault="00DB3E60" w:rsidP="00410EEA"/>
          <w:p w14:paraId="243CB737" w14:textId="77777777" w:rsidR="00DB3E60" w:rsidRPr="008862D8" w:rsidRDefault="00DB3E60" w:rsidP="00410EEA"/>
          <w:p w14:paraId="484D8E79" w14:textId="77777777" w:rsidR="00DB3E60" w:rsidRPr="008862D8" w:rsidRDefault="00DB3E60" w:rsidP="00410EEA">
            <w:pPr>
              <w:rPr>
                <w:color w:val="000000"/>
              </w:rPr>
            </w:pPr>
          </w:p>
        </w:tc>
        <w:tc>
          <w:tcPr>
            <w:tcW w:w="1080" w:type="dxa"/>
          </w:tcPr>
          <w:p w14:paraId="625F9B76" w14:textId="77777777" w:rsidR="00DB3E60" w:rsidRPr="00B568A7" w:rsidRDefault="00DB3E60" w:rsidP="00B568A7">
            <w:pPr>
              <w:jc w:val="center"/>
              <w:rPr>
                <w:color w:val="000000"/>
                <w:sz w:val="36"/>
                <w:szCs w:val="36"/>
              </w:rPr>
            </w:pPr>
          </w:p>
          <w:p w14:paraId="08DBE01A" w14:textId="7F38D1E8" w:rsidR="00DB3E60" w:rsidRPr="00B568A7" w:rsidRDefault="00DB3E60" w:rsidP="00B568A7">
            <w:pPr>
              <w:jc w:val="center"/>
              <w:rPr>
                <w:color w:val="000000"/>
                <w:sz w:val="36"/>
                <w:szCs w:val="36"/>
              </w:rPr>
            </w:pPr>
          </w:p>
          <w:p w14:paraId="7630FDF0" w14:textId="77777777" w:rsidR="00DB3E60" w:rsidRPr="00B568A7" w:rsidRDefault="00DB3E60" w:rsidP="00B568A7">
            <w:pPr>
              <w:jc w:val="center"/>
              <w:rPr>
                <w:color w:val="000000"/>
                <w:sz w:val="36"/>
                <w:szCs w:val="36"/>
              </w:rPr>
            </w:pPr>
          </w:p>
          <w:p w14:paraId="508ADEBE" w14:textId="77777777" w:rsidR="00DB3E60" w:rsidRPr="00B568A7" w:rsidRDefault="00DB3E60" w:rsidP="00B568A7">
            <w:pPr>
              <w:jc w:val="center"/>
              <w:rPr>
                <w:sz w:val="36"/>
                <w:szCs w:val="36"/>
              </w:rPr>
            </w:pPr>
          </w:p>
        </w:tc>
      </w:tr>
      <w:tr w:rsidR="00DB3E60" w14:paraId="468C5B69" w14:textId="77777777" w:rsidTr="004D36A7">
        <w:trPr>
          <w:trHeight w:val="1155"/>
        </w:trPr>
        <w:tc>
          <w:tcPr>
            <w:tcW w:w="2016" w:type="dxa"/>
            <w:gridSpan w:val="2"/>
          </w:tcPr>
          <w:p w14:paraId="7F1A55A9" w14:textId="77777777" w:rsidR="00DB3E60" w:rsidRPr="005F40F7" w:rsidRDefault="00DB3E60" w:rsidP="00410EEA">
            <w:pPr>
              <w:pStyle w:val="EnvelopeReturn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2016" w:type="dxa"/>
            <w:vMerge/>
          </w:tcPr>
          <w:p w14:paraId="305542FC" w14:textId="77777777" w:rsidR="00DB3E60" w:rsidRPr="005F40F7" w:rsidRDefault="00DB3E60" w:rsidP="00410EEA">
            <w:pPr>
              <w:pStyle w:val="EnvelopeReturn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4333" w:type="dxa"/>
            <w:gridSpan w:val="2"/>
          </w:tcPr>
          <w:p w14:paraId="51F78A7F" w14:textId="6E3E2927" w:rsidR="00DB3E60" w:rsidRPr="008862D8" w:rsidRDefault="00BE2E2F" w:rsidP="00410EEA">
            <w:pPr>
              <w:rPr>
                <w:color w:val="000000"/>
              </w:rPr>
            </w:pPr>
            <w:r>
              <w:rPr>
                <w:color w:val="000000"/>
              </w:rPr>
              <w:t>Do the</w:t>
            </w:r>
            <w:r w:rsidR="00DB3E60" w:rsidRPr="008862D8">
              <w:rPr>
                <w:color w:val="000000"/>
              </w:rPr>
              <w:t xml:space="preserve"> </w:t>
            </w:r>
            <w:r w:rsidR="00DB3E60" w:rsidRPr="008862D8">
              <w:rPr>
                <w:b/>
                <w:color w:val="000000"/>
              </w:rPr>
              <w:t>learning resources</w:t>
            </w:r>
            <w:r w:rsidR="00DB3E60" w:rsidRPr="008862D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available through the software easily </w:t>
            </w:r>
            <w:r w:rsidR="00DB3E60" w:rsidRPr="008862D8">
              <w:rPr>
                <w:color w:val="000000"/>
              </w:rPr>
              <w:t>complement the instruction</w:t>
            </w:r>
            <w:r>
              <w:rPr>
                <w:color w:val="000000"/>
              </w:rPr>
              <w:t xml:space="preserve"> available through the course LMS?</w:t>
            </w:r>
          </w:p>
        </w:tc>
        <w:tc>
          <w:tcPr>
            <w:tcW w:w="1080" w:type="dxa"/>
          </w:tcPr>
          <w:p w14:paraId="208918E2" w14:textId="77777777" w:rsidR="00DB3E60" w:rsidRPr="00B568A7" w:rsidRDefault="00DB3E60" w:rsidP="00B568A7">
            <w:pPr>
              <w:jc w:val="center"/>
              <w:rPr>
                <w:color w:val="000000"/>
                <w:sz w:val="36"/>
                <w:szCs w:val="36"/>
              </w:rPr>
            </w:pPr>
          </w:p>
        </w:tc>
      </w:tr>
      <w:tr w:rsidR="00DB3E60" w14:paraId="227FFC55" w14:textId="77777777" w:rsidTr="004D36A7">
        <w:trPr>
          <w:trHeight w:val="2717"/>
        </w:trPr>
        <w:tc>
          <w:tcPr>
            <w:tcW w:w="2016" w:type="dxa"/>
            <w:gridSpan w:val="2"/>
          </w:tcPr>
          <w:p w14:paraId="119BA5A9" w14:textId="77777777" w:rsidR="001F0800" w:rsidRDefault="001F0800" w:rsidP="001F0800">
            <w:pPr>
              <w:pStyle w:val="EnvelopeReturn"/>
              <w:rPr>
                <w:rFonts w:asciiTheme="minorHAnsi" w:hAnsiTheme="minorHAnsi"/>
                <w:sz w:val="22"/>
                <w:szCs w:val="22"/>
              </w:rPr>
            </w:pPr>
            <w:r w:rsidRPr="001F0800">
              <w:rPr>
                <w:rFonts w:asciiTheme="minorHAnsi" w:hAnsiTheme="minorHAnsi"/>
                <w:b/>
                <w:sz w:val="22"/>
                <w:szCs w:val="22"/>
              </w:rPr>
              <w:t>QM Standard 6.2</w:t>
            </w:r>
            <w:r w:rsidRPr="001F0800">
              <w:rPr>
                <w:rFonts w:asciiTheme="minorHAnsi" w:hAnsiTheme="minorHAnsi"/>
                <w:sz w:val="22"/>
                <w:szCs w:val="22"/>
              </w:rPr>
              <w:t xml:space="preserve">- Course tools promote learner engagement and active learning.    </w:t>
            </w:r>
            <w:r w:rsidRPr="001F0800">
              <w:rPr>
                <w:rFonts w:asciiTheme="minorHAnsi" w:hAnsiTheme="minorHAnsi"/>
                <w:b/>
                <w:sz w:val="22"/>
                <w:szCs w:val="22"/>
              </w:rPr>
              <w:t>QM Standard 6.4</w:t>
            </w:r>
            <w:r w:rsidRPr="001F0800">
              <w:rPr>
                <w:rFonts w:asciiTheme="minorHAnsi" w:hAnsiTheme="minorHAnsi"/>
                <w:sz w:val="22"/>
                <w:szCs w:val="22"/>
              </w:rPr>
              <w:t xml:space="preserve">- The course technologies are current.     </w:t>
            </w:r>
          </w:p>
          <w:p w14:paraId="1B2F080F" w14:textId="77777777" w:rsidR="00DB3E60" w:rsidRPr="005F40F7" w:rsidRDefault="001F0800" w:rsidP="00410EEA">
            <w:pPr>
              <w:pStyle w:val="EnvelopeReturn"/>
              <w:rPr>
                <w:rFonts w:ascii="Calibri" w:hAnsi="Calibri"/>
                <w:bCs/>
                <w:color w:val="000000"/>
              </w:rPr>
            </w:pPr>
            <w:r w:rsidRPr="001F0800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16" w:type="dxa"/>
            <w:vMerge/>
          </w:tcPr>
          <w:p w14:paraId="7654DBBF" w14:textId="77777777" w:rsidR="00DB3E60" w:rsidRPr="005F40F7" w:rsidRDefault="00DB3E60" w:rsidP="00410EEA">
            <w:pPr>
              <w:pStyle w:val="EnvelopeReturn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4333" w:type="dxa"/>
            <w:gridSpan w:val="2"/>
          </w:tcPr>
          <w:p w14:paraId="307F2659" w14:textId="3B3FE521" w:rsidR="00DB3E60" w:rsidRPr="008862D8" w:rsidRDefault="00DB3E60" w:rsidP="00BE2E2F">
            <w:pPr>
              <w:rPr>
                <w:color w:val="000000"/>
              </w:rPr>
            </w:pPr>
            <w:r w:rsidRPr="008862D8">
              <w:rPr>
                <w:color w:val="000000"/>
              </w:rPr>
              <w:t>K.3</w:t>
            </w:r>
            <w:r w:rsidR="00BE2E2F">
              <w:rPr>
                <w:color w:val="000000"/>
              </w:rPr>
              <w:t xml:space="preserve"> Do the</w:t>
            </w:r>
            <w:r w:rsidRPr="008862D8">
              <w:rPr>
                <w:color w:val="000000"/>
              </w:rPr>
              <w:t xml:space="preserve"> </w:t>
            </w:r>
            <w:r w:rsidRPr="008862D8">
              <w:rPr>
                <w:b/>
                <w:color w:val="000000"/>
              </w:rPr>
              <w:t>learning resources</w:t>
            </w:r>
            <w:r w:rsidRPr="008862D8">
              <w:rPr>
                <w:color w:val="000000"/>
              </w:rPr>
              <w:t xml:space="preserve"> reflect current </w:t>
            </w:r>
            <w:r w:rsidRPr="008862D8">
              <w:rPr>
                <w:b/>
                <w:color w:val="000000"/>
              </w:rPr>
              <w:t>practice and knowledge</w:t>
            </w:r>
            <w:r w:rsidRPr="008862D8">
              <w:rPr>
                <w:color w:val="000000"/>
              </w:rPr>
              <w:t xml:space="preserve"> in the content area of the </w:t>
            </w:r>
            <w:r w:rsidRPr="008862D8">
              <w:t>course</w:t>
            </w:r>
            <w:r w:rsidR="00BE2E2F">
              <w:t>?  Does this include the supplemental materials (e.g.</w:t>
            </w:r>
            <w:r w:rsidRPr="008862D8">
              <w:t xml:space="preserve"> Embedded “Just in time” support such as “Help Me Solve This</w:t>
            </w:r>
            <w:r w:rsidR="00B708DD">
              <w:t>”, PPTs, Videos, Animations, etc.)?</w:t>
            </w:r>
          </w:p>
        </w:tc>
        <w:tc>
          <w:tcPr>
            <w:tcW w:w="1080" w:type="dxa"/>
          </w:tcPr>
          <w:p w14:paraId="18EEF6D5" w14:textId="77777777" w:rsidR="00DB3E60" w:rsidRPr="00B568A7" w:rsidRDefault="00DB3E60" w:rsidP="00B568A7">
            <w:pPr>
              <w:jc w:val="center"/>
              <w:rPr>
                <w:color w:val="000000"/>
                <w:sz w:val="36"/>
                <w:szCs w:val="36"/>
              </w:rPr>
            </w:pPr>
          </w:p>
        </w:tc>
      </w:tr>
      <w:tr w:rsidR="00410EEA" w14:paraId="48980B68" w14:textId="77777777" w:rsidTr="004D36A7">
        <w:tc>
          <w:tcPr>
            <w:tcW w:w="2016" w:type="dxa"/>
            <w:gridSpan w:val="2"/>
          </w:tcPr>
          <w:p w14:paraId="23001023" w14:textId="2EF2BDEC" w:rsidR="00410EEA" w:rsidRDefault="008862D8" w:rsidP="00410EEA">
            <w:r w:rsidRPr="008862D8">
              <w:rPr>
                <w:b/>
              </w:rPr>
              <w:t>QM Standard</w:t>
            </w:r>
            <w:r>
              <w:rPr>
                <w:b/>
              </w:rPr>
              <w:t xml:space="preserve"> </w:t>
            </w:r>
            <w:r w:rsidRPr="008862D8">
              <w:rPr>
                <w:b/>
              </w:rPr>
              <w:t>1.7</w:t>
            </w:r>
            <w:r>
              <w:t xml:space="preserve"> -Minimum technical skills expected of the learner are clearly stated.  </w:t>
            </w:r>
          </w:p>
        </w:tc>
        <w:tc>
          <w:tcPr>
            <w:tcW w:w="2016" w:type="dxa"/>
          </w:tcPr>
          <w:p w14:paraId="5477DE96" w14:textId="77777777" w:rsidR="00410EEA" w:rsidRDefault="00410EEA" w:rsidP="00410EEA"/>
        </w:tc>
        <w:tc>
          <w:tcPr>
            <w:tcW w:w="4333" w:type="dxa"/>
            <w:gridSpan w:val="2"/>
          </w:tcPr>
          <w:p w14:paraId="15A31276" w14:textId="1B9C9BB0" w:rsidR="00410EEA" w:rsidRDefault="008862D8" w:rsidP="00C17DF8">
            <w:r w:rsidRPr="00452893">
              <w:t xml:space="preserve">Are the requirements for technical skill for the external site </w:t>
            </w:r>
            <w:r w:rsidR="00C17DF8">
              <w:t xml:space="preserve">comparable to </w:t>
            </w:r>
            <w:r w:rsidRPr="00452893">
              <w:t>those required for the course LMS?</w:t>
            </w:r>
          </w:p>
        </w:tc>
        <w:tc>
          <w:tcPr>
            <w:tcW w:w="1080" w:type="dxa"/>
          </w:tcPr>
          <w:p w14:paraId="2C07F6E9" w14:textId="77777777" w:rsidR="00410EEA" w:rsidRPr="00B568A7" w:rsidRDefault="00410EEA" w:rsidP="00B568A7">
            <w:pPr>
              <w:jc w:val="center"/>
              <w:rPr>
                <w:sz w:val="36"/>
                <w:szCs w:val="36"/>
              </w:rPr>
            </w:pPr>
          </w:p>
        </w:tc>
      </w:tr>
      <w:tr w:rsidR="00410EEA" w14:paraId="1CC6729F" w14:textId="77777777" w:rsidTr="004D36A7">
        <w:tc>
          <w:tcPr>
            <w:tcW w:w="2016" w:type="dxa"/>
            <w:gridSpan w:val="2"/>
          </w:tcPr>
          <w:p w14:paraId="0BFA688E" w14:textId="77777777" w:rsidR="00410EEA" w:rsidRDefault="008862D8" w:rsidP="00410EEA">
            <w:r w:rsidRPr="008862D8">
              <w:rPr>
                <w:b/>
              </w:rPr>
              <w:lastRenderedPageBreak/>
              <w:t>QM Standard 2.4</w:t>
            </w:r>
            <w:r>
              <w:t xml:space="preserve"> The relationship between learning objectives or competencies and course activities is clearly stated.</w:t>
            </w:r>
          </w:p>
        </w:tc>
        <w:tc>
          <w:tcPr>
            <w:tcW w:w="2016" w:type="dxa"/>
          </w:tcPr>
          <w:p w14:paraId="2089C5E9" w14:textId="77777777" w:rsidR="00410EEA" w:rsidRDefault="00410EEA" w:rsidP="00410EEA"/>
        </w:tc>
        <w:tc>
          <w:tcPr>
            <w:tcW w:w="4333" w:type="dxa"/>
            <w:gridSpan w:val="2"/>
          </w:tcPr>
          <w:p w14:paraId="607A4991" w14:textId="77777777" w:rsidR="00410EEA" w:rsidRDefault="008862D8" w:rsidP="00410EEA">
            <w:r w:rsidRPr="00452893">
              <w:t>Can we easily and consistently document alignment with the course outcomes for all the externally supported activities?</w:t>
            </w:r>
          </w:p>
        </w:tc>
        <w:tc>
          <w:tcPr>
            <w:tcW w:w="1080" w:type="dxa"/>
          </w:tcPr>
          <w:p w14:paraId="4E653C48" w14:textId="77777777" w:rsidR="00410EEA" w:rsidRPr="00B568A7" w:rsidRDefault="00410EEA" w:rsidP="00B568A7">
            <w:pPr>
              <w:jc w:val="center"/>
              <w:rPr>
                <w:sz w:val="36"/>
                <w:szCs w:val="36"/>
              </w:rPr>
            </w:pPr>
          </w:p>
        </w:tc>
      </w:tr>
      <w:tr w:rsidR="00801789" w14:paraId="7F9E0DCD" w14:textId="77777777" w:rsidTr="004D36A7">
        <w:tc>
          <w:tcPr>
            <w:tcW w:w="2016" w:type="dxa"/>
            <w:gridSpan w:val="2"/>
          </w:tcPr>
          <w:p w14:paraId="0427F6C9" w14:textId="77777777" w:rsidR="00801789" w:rsidRDefault="00801789" w:rsidP="00801789">
            <w:r w:rsidRPr="00801789">
              <w:rPr>
                <w:b/>
              </w:rPr>
              <w:t>QM Standard 4.5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801789">
              <w:t>A variety of instructional materials are used in the course.</w:t>
            </w:r>
          </w:p>
        </w:tc>
        <w:tc>
          <w:tcPr>
            <w:tcW w:w="2016" w:type="dxa"/>
          </w:tcPr>
          <w:p w14:paraId="0C333944" w14:textId="77777777" w:rsidR="00801789" w:rsidRDefault="00801789" w:rsidP="00801789"/>
        </w:tc>
        <w:tc>
          <w:tcPr>
            <w:tcW w:w="4333" w:type="dxa"/>
            <w:gridSpan w:val="2"/>
          </w:tcPr>
          <w:p w14:paraId="24289AAE" w14:textId="387C578C" w:rsidR="00801789" w:rsidRDefault="00C17DF8" w:rsidP="00B06A48">
            <w:r>
              <w:t>Does the software offer a variety of instructional mat</w:t>
            </w:r>
            <w:r w:rsidR="00B06A48">
              <w:t>erials?  For instance, videos, Powerpoints, interactives, simulations?</w:t>
            </w:r>
          </w:p>
        </w:tc>
        <w:tc>
          <w:tcPr>
            <w:tcW w:w="1080" w:type="dxa"/>
          </w:tcPr>
          <w:p w14:paraId="44C2C8CC" w14:textId="77777777" w:rsidR="00801789" w:rsidRPr="00B568A7" w:rsidRDefault="00801789" w:rsidP="00B568A7">
            <w:pPr>
              <w:jc w:val="center"/>
              <w:rPr>
                <w:sz w:val="36"/>
                <w:szCs w:val="36"/>
              </w:rPr>
            </w:pPr>
          </w:p>
        </w:tc>
      </w:tr>
      <w:tr w:rsidR="00801789" w14:paraId="1909DC89" w14:textId="77777777" w:rsidTr="004D36A7">
        <w:tc>
          <w:tcPr>
            <w:tcW w:w="2016" w:type="dxa"/>
            <w:gridSpan w:val="2"/>
          </w:tcPr>
          <w:p w14:paraId="6D846D8D" w14:textId="77777777" w:rsidR="00801789" w:rsidRDefault="00801789" w:rsidP="00801789">
            <w:r w:rsidRPr="00801789">
              <w:rPr>
                <w:b/>
              </w:rPr>
              <w:t>QM Standard 8.1</w:t>
            </w:r>
            <w:r w:rsidRPr="00801789">
              <w:t xml:space="preserve"> Course navigation facilitates ease of use</w:t>
            </w:r>
            <w:r w:rsidRPr="00801789">
              <w:rPr>
                <w:b/>
              </w:rPr>
              <w:t xml:space="preserve">. &amp; 8.3 </w:t>
            </w:r>
            <w:r w:rsidRPr="00801789">
              <w:t>The course provides alternative means of access to course materials in formats that meet the needs of diverse learners.</w:t>
            </w:r>
            <w:r>
              <w:rPr>
                <w:b/>
              </w:rPr>
              <w:t xml:space="preserve"> </w:t>
            </w:r>
          </w:p>
        </w:tc>
        <w:tc>
          <w:tcPr>
            <w:tcW w:w="2016" w:type="dxa"/>
          </w:tcPr>
          <w:p w14:paraId="0C6BB2A3" w14:textId="77777777" w:rsidR="00801789" w:rsidRDefault="00801789" w:rsidP="00801789"/>
        </w:tc>
        <w:tc>
          <w:tcPr>
            <w:tcW w:w="4333" w:type="dxa"/>
            <w:gridSpan w:val="2"/>
          </w:tcPr>
          <w:p w14:paraId="1AB0C6CC" w14:textId="669D8265" w:rsidR="00801789" w:rsidRDefault="00801789" w:rsidP="00801789">
            <w:r>
              <w:t xml:space="preserve">Is the website/product ADA compliant without any additional effort by the school? Does it have alternative means of accessing information (video, audio, screen reader friendly) for all information including graphics, formulas, </w:t>
            </w:r>
            <w:r w:rsidR="008B0F94">
              <w:t xml:space="preserve">and </w:t>
            </w:r>
            <w:r>
              <w:t>photos?</w:t>
            </w:r>
          </w:p>
        </w:tc>
        <w:tc>
          <w:tcPr>
            <w:tcW w:w="1080" w:type="dxa"/>
          </w:tcPr>
          <w:p w14:paraId="0AC740B3" w14:textId="77777777" w:rsidR="00801789" w:rsidRPr="00B568A7" w:rsidRDefault="00801789" w:rsidP="00B568A7">
            <w:pPr>
              <w:jc w:val="center"/>
              <w:rPr>
                <w:sz w:val="36"/>
                <w:szCs w:val="36"/>
              </w:rPr>
            </w:pPr>
          </w:p>
        </w:tc>
      </w:tr>
      <w:tr w:rsidR="00B568A7" w14:paraId="47E1C94C" w14:textId="77777777" w:rsidTr="004D36A7">
        <w:tc>
          <w:tcPr>
            <w:tcW w:w="2016" w:type="dxa"/>
            <w:gridSpan w:val="2"/>
          </w:tcPr>
          <w:p w14:paraId="07133946" w14:textId="3BF4442C" w:rsidR="00B568A7" w:rsidRPr="00B568A7" w:rsidRDefault="00B568A7" w:rsidP="0080178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TOTAL POINTS</w:t>
            </w:r>
          </w:p>
        </w:tc>
        <w:tc>
          <w:tcPr>
            <w:tcW w:w="2016" w:type="dxa"/>
          </w:tcPr>
          <w:p w14:paraId="0788DA25" w14:textId="77777777" w:rsidR="00B568A7" w:rsidRDefault="00B568A7" w:rsidP="00801789"/>
        </w:tc>
        <w:tc>
          <w:tcPr>
            <w:tcW w:w="4333" w:type="dxa"/>
            <w:gridSpan w:val="2"/>
          </w:tcPr>
          <w:p w14:paraId="28257B42" w14:textId="77777777" w:rsidR="00B568A7" w:rsidRDefault="00B568A7" w:rsidP="00801789"/>
        </w:tc>
        <w:tc>
          <w:tcPr>
            <w:tcW w:w="1080" w:type="dxa"/>
          </w:tcPr>
          <w:p w14:paraId="40F66732" w14:textId="77777777" w:rsidR="00B568A7" w:rsidRPr="00B568A7" w:rsidRDefault="00B568A7" w:rsidP="00B568A7">
            <w:pPr>
              <w:jc w:val="center"/>
              <w:rPr>
                <w:sz w:val="36"/>
                <w:szCs w:val="36"/>
              </w:rPr>
            </w:pPr>
          </w:p>
        </w:tc>
      </w:tr>
    </w:tbl>
    <w:p w14:paraId="2A5E2E84" w14:textId="77777777" w:rsidR="00DE79C7" w:rsidRDefault="00DE79C7"/>
    <w:p w14:paraId="68D61988" w14:textId="6FBAED0D" w:rsidR="00CD1DA6" w:rsidRPr="00CD1DA6" w:rsidRDefault="00CD1DA6">
      <w:pPr>
        <w:rPr>
          <w:b/>
        </w:rPr>
      </w:pPr>
      <w:r>
        <w:rPr>
          <w:b/>
        </w:rPr>
        <w:t>References:</w:t>
      </w:r>
    </w:p>
    <w:p w14:paraId="0E1D12F8" w14:textId="77C12C7A" w:rsidR="000E336D" w:rsidRDefault="00972203" w:rsidP="00CD1DA6">
      <w:pPr>
        <w:rPr>
          <w:sz w:val="20"/>
          <w:szCs w:val="20"/>
        </w:rPr>
      </w:pPr>
      <w:r w:rsidRPr="00972203">
        <w:rPr>
          <w:i/>
          <w:sz w:val="20"/>
          <w:szCs w:val="20"/>
        </w:rPr>
        <w:t>Quality Matters High</w:t>
      </w:r>
      <w:r w:rsidR="000E336D" w:rsidRPr="00972203">
        <w:rPr>
          <w:i/>
          <w:sz w:val="20"/>
          <w:szCs w:val="20"/>
        </w:rPr>
        <w:t>er Education Rubric Workbook</w:t>
      </w:r>
      <w:r w:rsidR="000E336D">
        <w:rPr>
          <w:sz w:val="20"/>
          <w:szCs w:val="20"/>
        </w:rPr>
        <w:t>, 5</w:t>
      </w:r>
      <w:r w:rsidR="000E336D" w:rsidRPr="000E336D">
        <w:rPr>
          <w:sz w:val="20"/>
          <w:szCs w:val="20"/>
          <w:vertAlign w:val="superscript"/>
        </w:rPr>
        <w:t>th</w:t>
      </w:r>
      <w:r w:rsidR="000E336D">
        <w:rPr>
          <w:sz w:val="20"/>
          <w:szCs w:val="20"/>
        </w:rPr>
        <w:t xml:space="preserve"> Edition, 2014.</w:t>
      </w:r>
    </w:p>
    <w:p w14:paraId="78DF7472" w14:textId="59A8ACE5" w:rsidR="00CD1DA6" w:rsidRDefault="00972203" w:rsidP="00CD1DA6">
      <w:pPr>
        <w:rPr>
          <w:sz w:val="20"/>
          <w:szCs w:val="20"/>
        </w:rPr>
      </w:pPr>
      <w:r>
        <w:rPr>
          <w:sz w:val="20"/>
          <w:szCs w:val="20"/>
        </w:rPr>
        <w:t xml:space="preserve">Distance Education Accrediting Commission. (2015). </w:t>
      </w:r>
      <w:r w:rsidR="000E336D" w:rsidRPr="00972203">
        <w:rPr>
          <w:i/>
          <w:sz w:val="20"/>
          <w:szCs w:val="20"/>
        </w:rPr>
        <w:t>A</w:t>
      </w:r>
      <w:r w:rsidR="00CD1DA6" w:rsidRPr="00972203">
        <w:rPr>
          <w:i/>
          <w:sz w:val="20"/>
          <w:szCs w:val="20"/>
        </w:rPr>
        <w:t>pproved Quality Curriculum Rubric</w:t>
      </w:r>
      <w:r>
        <w:rPr>
          <w:sz w:val="20"/>
          <w:szCs w:val="20"/>
        </w:rPr>
        <w:t>. R</w:t>
      </w:r>
      <w:r w:rsidR="00CD1DA6">
        <w:rPr>
          <w:sz w:val="20"/>
          <w:szCs w:val="20"/>
        </w:rPr>
        <w:t xml:space="preserve">etrieved from </w:t>
      </w:r>
      <w:r w:rsidR="00CD1DA6" w:rsidRPr="00CD1DA6">
        <w:rPr>
          <w:sz w:val="20"/>
          <w:szCs w:val="20"/>
        </w:rPr>
        <w:t>http://www.deac.org/AQC/</w:t>
      </w:r>
    </w:p>
    <w:p w14:paraId="492DB0AB" w14:textId="68F490C2" w:rsidR="00CD1DA6" w:rsidRDefault="00972203">
      <w:pPr>
        <w:rPr>
          <w:rStyle w:val="Hyperlink"/>
          <w:sz w:val="20"/>
          <w:szCs w:val="20"/>
        </w:rPr>
      </w:pPr>
      <w:r>
        <w:rPr>
          <w:sz w:val="20"/>
          <w:szCs w:val="20"/>
        </w:rPr>
        <w:t xml:space="preserve">Las Positas College. (2015). </w:t>
      </w:r>
      <w:r w:rsidR="000E336D" w:rsidRPr="00972203">
        <w:rPr>
          <w:i/>
          <w:sz w:val="20"/>
          <w:szCs w:val="20"/>
        </w:rPr>
        <w:t>Best Practi</w:t>
      </w:r>
      <w:r>
        <w:rPr>
          <w:i/>
          <w:sz w:val="20"/>
          <w:szCs w:val="20"/>
        </w:rPr>
        <w:t xml:space="preserve">ces in Designing Online </w:t>
      </w:r>
      <w:r w:rsidRPr="00972203">
        <w:rPr>
          <w:sz w:val="20"/>
          <w:szCs w:val="20"/>
        </w:rPr>
        <w:t>Courses</w:t>
      </w:r>
      <w:r>
        <w:rPr>
          <w:sz w:val="20"/>
          <w:szCs w:val="20"/>
        </w:rPr>
        <w:t>. R</w:t>
      </w:r>
      <w:r w:rsidR="00CD1DA6">
        <w:rPr>
          <w:sz w:val="20"/>
          <w:szCs w:val="20"/>
        </w:rPr>
        <w:t xml:space="preserve">etrieved from </w:t>
      </w:r>
      <w:hyperlink r:id="rId6" w:history="1">
        <w:r w:rsidR="00CD1DA6" w:rsidRPr="00B568A7">
          <w:rPr>
            <w:rStyle w:val="Hyperlink"/>
            <w:sz w:val="20"/>
            <w:szCs w:val="20"/>
          </w:rPr>
          <w:t>http://lpc1.clpccd.cc.ca.us/lpc/blackboard/best_practices/</w:t>
        </w:r>
      </w:hyperlink>
      <w:r>
        <w:rPr>
          <w:rStyle w:val="Hyperlink"/>
          <w:sz w:val="20"/>
          <w:szCs w:val="20"/>
        </w:rPr>
        <w:t xml:space="preserve"> </w:t>
      </w:r>
    </w:p>
    <w:p w14:paraId="30364A32" w14:textId="77777777" w:rsidR="004B486D" w:rsidRDefault="004B486D">
      <w:pPr>
        <w:rPr>
          <w:rStyle w:val="Hyperlink"/>
          <w:sz w:val="20"/>
          <w:szCs w:val="20"/>
        </w:rPr>
      </w:pPr>
    </w:p>
    <w:p w14:paraId="5012A9C1" w14:textId="77777777" w:rsidR="004B486D" w:rsidRDefault="004B486D">
      <w:pPr>
        <w:rPr>
          <w:rStyle w:val="Hyperlink"/>
          <w:sz w:val="20"/>
          <w:szCs w:val="20"/>
        </w:rPr>
      </w:pPr>
    </w:p>
    <w:p w14:paraId="2DC9222D" w14:textId="28ED4B6E" w:rsidR="004B486D" w:rsidRDefault="004B486D">
      <w:pPr>
        <w:rPr>
          <w:rStyle w:val="Hyperlink"/>
          <w:b/>
          <w:sz w:val="20"/>
          <w:szCs w:val="20"/>
          <w:u w:val="none"/>
        </w:rPr>
      </w:pPr>
      <w:r>
        <w:rPr>
          <w:rStyle w:val="Hyperlink"/>
          <w:b/>
          <w:sz w:val="20"/>
          <w:szCs w:val="20"/>
          <w:u w:val="none"/>
        </w:rPr>
        <w:t>For more information contact:</w:t>
      </w:r>
    </w:p>
    <w:p w14:paraId="1830F32A" w14:textId="5AD92A13" w:rsidR="004B486D" w:rsidRDefault="004B486D">
      <w:pPr>
        <w:rPr>
          <w:rStyle w:val="Hyperlink"/>
          <w:sz w:val="20"/>
          <w:szCs w:val="20"/>
          <w:u w:val="none"/>
        </w:rPr>
      </w:pPr>
      <w:r>
        <w:rPr>
          <w:rStyle w:val="Hyperlink"/>
          <w:sz w:val="20"/>
          <w:szCs w:val="20"/>
          <w:u w:val="none"/>
        </w:rPr>
        <w:t xml:space="preserve">Dr. Jean Taylor </w:t>
      </w:r>
      <w:hyperlink r:id="rId7" w:history="1">
        <w:r w:rsidRPr="00E52E58">
          <w:rPr>
            <w:rStyle w:val="Hyperlink"/>
            <w:sz w:val="20"/>
            <w:szCs w:val="20"/>
          </w:rPr>
          <w:t>jtaylor2@excelsior.edu</w:t>
        </w:r>
      </w:hyperlink>
    </w:p>
    <w:p w14:paraId="32738524" w14:textId="63C5C335" w:rsidR="004B486D" w:rsidRDefault="004B486D">
      <w:pPr>
        <w:rPr>
          <w:rStyle w:val="Hyperlink"/>
          <w:sz w:val="20"/>
          <w:szCs w:val="20"/>
          <w:u w:val="none"/>
        </w:rPr>
      </w:pPr>
      <w:r>
        <w:rPr>
          <w:rStyle w:val="Hyperlink"/>
          <w:sz w:val="20"/>
          <w:szCs w:val="20"/>
          <w:u w:val="none"/>
        </w:rPr>
        <w:t xml:space="preserve">Dr. Margie Dunn </w:t>
      </w:r>
      <w:hyperlink r:id="rId8" w:history="1">
        <w:r w:rsidR="00463896" w:rsidRPr="00E52E58">
          <w:rPr>
            <w:rStyle w:val="Hyperlink"/>
            <w:sz w:val="20"/>
            <w:szCs w:val="20"/>
          </w:rPr>
          <w:t>mdunn@excelsior.edu</w:t>
        </w:r>
      </w:hyperlink>
      <w:bookmarkStart w:id="0" w:name="_GoBack"/>
      <w:bookmarkEnd w:id="0"/>
    </w:p>
    <w:p w14:paraId="58300E84" w14:textId="77777777" w:rsidR="004B486D" w:rsidRPr="004B486D" w:rsidRDefault="004B486D">
      <w:pPr>
        <w:rPr>
          <w:sz w:val="20"/>
          <w:szCs w:val="20"/>
        </w:rPr>
      </w:pPr>
    </w:p>
    <w:sectPr w:rsidR="004B486D" w:rsidRPr="004B486D" w:rsidSect="004D36A7">
      <w:pgSz w:w="12240" w:h="15840"/>
      <w:pgMar w:top="126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FBB505" w14:textId="77777777" w:rsidR="00C314B3" w:rsidRDefault="00C314B3" w:rsidP="00A8160F">
      <w:pPr>
        <w:spacing w:after="0" w:line="240" w:lineRule="auto"/>
      </w:pPr>
      <w:r>
        <w:separator/>
      </w:r>
    </w:p>
  </w:endnote>
  <w:endnote w:type="continuationSeparator" w:id="0">
    <w:p w14:paraId="4BD58A4F" w14:textId="77777777" w:rsidR="00C314B3" w:rsidRDefault="00C314B3" w:rsidP="00A81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664AB" w14:textId="77777777" w:rsidR="00C314B3" w:rsidRDefault="00C314B3" w:rsidP="00A8160F">
      <w:pPr>
        <w:spacing w:after="0" w:line="240" w:lineRule="auto"/>
      </w:pPr>
      <w:r>
        <w:separator/>
      </w:r>
    </w:p>
  </w:footnote>
  <w:footnote w:type="continuationSeparator" w:id="0">
    <w:p w14:paraId="618D52A0" w14:textId="77777777" w:rsidR="00C314B3" w:rsidRDefault="00C314B3" w:rsidP="00A816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E1F"/>
    <w:rsid w:val="000004EE"/>
    <w:rsid w:val="00001B04"/>
    <w:rsid w:val="000042CC"/>
    <w:rsid w:val="000060C5"/>
    <w:rsid w:val="00006833"/>
    <w:rsid w:val="00006C15"/>
    <w:rsid w:val="00007D12"/>
    <w:rsid w:val="00010468"/>
    <w:rsid w:val="000105D3"/>
    <w:rsid w:val="00012215"/>
    <w:rsid w:val="0001270D"/>
    <w:rsid w:val="000147A9"/>
    <w:rsid w:val="0001578C"/>
    <w:rsid w:val="00017AF4"/>
    <w:rsid w:val="00017B72"/>
    <w:rsid w:val="000217AB"/>
    <w:rsid w:val="000221F4"/>
    <w:rsid w:val="00022E1B"/>
    <w:rsid w:val="0002498A"/>
    <w:rsid w:val="0002525F"/>
    <w:rsid w:val="00025ACD"/>
    <w:rsid w:val="00025E3D"/>
    <w:rsid w:val="000300FE"/>
    <w:rsid w:val="00030E5B"/>
    <w:rsid w:val="00031067"/>
    <w:rsid w:val="00031E14"/>
    <w:rsid w:val="00032ABB"/>
    <w:rsid w:val="000330DB"/>
    <w:rsid w:val="0003351C"/>
    <w:rsid w:val="000335FD"/>
    <w:rsid w:val="000342FD"/>
    <w:rsid w:val="000353D9"/>
    <w:rsid w:val="0003587B"/>
    <w:rsid w:val="00035925"/>
    <w:rsid w:val="00035A0E"/>
    <w:rsid w:val="00035EF2"/>
    <w:rsid w:val="00036573"/>
    <w:rsid w:val="00037966"/>
    <w:rsid w:val="0004012B"/>
    <w:rsid w:val="00040720"/>
    <w:rsid w:val="00041286"/>
    <w:rsid w:val="00041A2B"/>
    <w:rsid w:val="000426B0"/>
    <w:rsid w:val="00042DBA"/>
    <w:rsid w:val="00043B96"/>
    <w:rsid w:val="00044212"/>
    <w:rsid w:val="00045477"/>
    <w:rsid w:val="00045EF4"/>
    <w:rsid w:val="00045F14"/>
    <w:rsid w:val="00046F57"/>
    <w:rsid w:val="00047ADB"/>
    <w:rsid w:val="00047E3C"/>
    <w:rsid w:val="000500B5"/>
    <w:rsid w:val="00050134"/>
    <w:rsid w:val="00050FFA"/>
    <w:rsid w:val="000510C7"/>
    <w:rsid w:val="00052BD9"/>
    <w:rsid w:val="00053056"/>
    <w:rsid w:val="00053339"/>
    <w:rsid w:val="000538A5"/>
    <w:rsid w:val="000546ED"/>
    <w:rsid w:val="00054A7C"/>
    <w:rsid w:val="00054F55"/>
    <w:rsid w:val="00055327"/>
    <w:rsid w:val="00056BC9"/>
    <w:rsid w:val="000576A0"/>
    <w:rsid w:val="0006262A"/>
    <w:rsid w:val="00062702"/>
    <w:rsid w:val="00063030"/>
    <w:rsid w:val="00063A96"/>
    <w:rsid w:val="00064A76"/>
    <w:rsid w:val="000654EF"/>
    <w:rsid w:val="0006580E"/>
    <w:rsid w:val="00065940"/>
    <w:rsid w:val="00065E43"/>
    <w:rsid w:val="00065ED8"/>
    <w:rsid w:val="00066402"/>
    <w:rsid w:val="0006731F"/>
    <w:rsid w:val="00070C3D"/>
    <w:rsid w:val="00071D5B"/>
    <w:rsid w:val="0007287A"/>
    <w:rsid w:val="00072D41"/>
    <w:rsid w:val="00074514"/>
    <w:rsid w:val="00075DDD"/>
    <w:rsid w:val="00076097"/>
    <w:rsid w:val="00077745"/>
    <w:rsid w:val="0008027E"/>
    <w:rsid w:val="000802ED"/>
    <w:rsid w:val="00082785"/>
    <w:rsid w:val="00082CDE"/>
    <w:rsid w:val="000832C3"/>
    <w:rsid w:val="00085C62"/>
    <w:rsid w:val="00086387"/>
    <w:rsid w:val="00086961"/>
    <w:rsid w:val="00091C67"/>
    <w:rsid w:val="00092599"/>
    <w:rsid w:val="00092689"/>
    <w:rsid w:val="00093B39"/>
    <w:rsid w:val="00094681"/>
    <w:rsid w:val="00094E5C"/>
    <w:rsid w:val="00095773"/>
    <w:rsid w:val="00096279"/>
    <w:rsid w:val="00096D11"/>
    <w:rsid w:val="0009764B"/>
    <w:rsid w:val="000A1053"/>
    <w:rsid w:val="000A4987"/>
    <w:rsid w:val="000A5E9D"/>
    <w:rsid w:val="000A6FBF"/>
    <w:rsid w:val="000A7CB5"/>
    <w:rsid w:val="000A7DA2"/>
    <w:rsid w:val="000B1A9F"/>
    <w:rsid w:val="000B1D1C"/>
    <w:rsid w:val="000B1EC8"/>
    <w:rsid w:val="000B2147"/>
    <w:rsid w:val="000B3874"/>
    <w:rsid w:val="000B4287"/>
    <w:rsid w:val="000B443A"/>
    <w:rsid w:val="000B46FF"/>
    <w:rsid w:val="000B5E49"/>
    <w:rsid w:val="000B668A"/>
    <w:rsid w:val="000B7DD0"/>
    <w:rsid w:val="000C0016"/>
    <w:rsid w:val="000C1764"/>
    <w:rsid w:val="000C1F01"/>
    <w:rsid w:val="000C2337"/>
    <w:rsid w:val="000C3C8C"/>
    <w:rsid w:val="000C3CEC"/>
    <w:rsid w:val="000C4CC8"/>
    <w:rsid w:val="000C5477"/>
    <w:rsid w:val="000C56AA"/>
    <w:rsid w:val="000C590A"/>
    <w:rsid w:val="000C5A59"/>
    <w:rsid w:val="000C6C6A"/>
    <w:rsid w:val="000C6F94"/>
    <w:rsid w:val="000C7138"/>
    <w:rsid w:val="000C717F"/>
    <w:rsid w:val="000C779A"/>
    <w:rsid w:val="000D1C61"/>
    <w:rsid w:val="000D1EF1"/>
    <w:rsid w:val="000D3419"/>
    <w:rsid w:val="000D4698"/>
    <w:rsid w:val="000D4835"/>
    <w:rsid w:val="000D4A94"/>
    <w:rsid w:val="000D4CB0"/>
    <w:rsid w:val="000D5909"/>
    <w:rsid w:val="000D6C9C"/>
    <w:rsid w:val="000D7407"/>
    <w:rsid w:val="000D7FE2"/>
    <w:rsid w:val="000E2C3C"/>
    <w:rsid w:val="000E2C85"/>
    <w:rsid w:val="000E336D"/>
    <w:rsid w:val="000E3EA0"/>
    <w:rsid w:val="000E620D"/>
    <w:rsid w:val="000E77CD"/>
    <w:rsid w:val="000F1E84"/>
    <w:rsid w:val="000F1FFE"/>
    <w:rsid w:val="000F2295"/>
    <w:rsid w:val="000F33E5"/>
    <w:rsid w:val="000F3E3B"/>
    <w:rsid w:val="000F5070"/>
    <w:rsid w:val="000F7235"/>
    <w:rsid w:val="000F7424"/>
    <w:rsid w:val="00102810"/>
    <w:rsid w:val="0010286D"/>
    <w:rsid w:val="00103089"/>
    <w:rsid w:val="0010591F"/>
    <w:rsid w:val="00105AB7"/>
    <w:rsid w:val="00105E00"/>
    <w:rsid w:val="0010732C"/>
    <w:rsid w:val="001079A1"/>
    <w:rsid w:val="00107BC1"/>
    <w:rsid w:val="00107DDB"/>
    <w:rsid w:val="00110C55"/>
    <w:rsid w:val="00110E15"/>
    <w:rsid w:val="00111DB1"/>
    <w:rsid w:val="00112083"/>
    <w:rsid w:val="001124D3"/>
    <w:rsid w:val="00112BCD"/>
    <w:rsid w:val="00114568"/>
    <w:rsid w:val="00115960"/>
    <w:rsid w:val="00115D7F"/>
    <w:rsid w:val="00115EF1"/>
    <w:rsid w:val="001168E6"/>
    <w:rsid w:val="0011690E"/>
    <w:rsid w:val="00120005"/>
    <w:rsid w:val="00120C0C"/>
    <w:rsid w:val="00121000"/>
    <w:rsid w:val="001225C9"/>
    <w:rsid w:val="00122A68"/>
    <w:rsid w:val="00123193"/>
    <w:rsid w:val="00124FEB"/>
    <w:rsid w:val="00125186"/>
    <w:rsid w:val="001266CB"/>
    <w:rsid w:val="00127889"/>
    <w:rsid w:val="0013181D"/>
    <w:rsid w:val="00132517"/>
    <w:rsid w:val="001339D3"/>
    <w:rsid w:val="00134516"/>
    <w:rsid w:val="0013717A"/>
    <w:rsid w:val="00137767"/>
    <w:rsid w:val="00137E0F"/>
    <w:rsid w:val="00140130"/>
    <w:rsid w:val="00140904"/>
    <w:rsid w:val="00143243"/>
    <w:rsid w:val="001446EB"/>
    <w:rsid w:val="001449A4"/>
    <w:rsid w:val="00144B7C"/>
    <w:rsid w:val="00145D00"/>
    <w:rsid w:val="0014645E"/>
    <w:rsid w:val="00146DB5"/>
    <w:rsid w:val="00147853"/>
    <w:rsid w:val="001479C5"/>
    <w:rsid w:val="00150BE6"/>
    <w:rsid w:val="001525EB"/>
    <w:rsid w:val="0015382D"/>
    <w:rsid w:val="00153843"/>
    <w:rsid w:val="001540B1"/>
    <w:rsid w:val="00154D8C"/>
    <w:rsid w:val="00155555"/>
    <w:rsid w:val="00155822"/>
    <w:rsid w:val="00155C06"/>
    <w:rsid w:val="00156219"/>
    <w:rsid w:val="001564D1"/>
    <w:rsid w:val="00156CAE"/>
    <w:rsid w:val="001572C8"/>
    <w:rsid w:val="00160D25"/>
    <w:rsid w:val="001624D5"/>
    <w:rsid w:val="0016281A"/>
    <w:rsid w:val="00162921"/>
    <w:rsid w:val="001631D3"/>
    <w:rsid w:val="00163CD3"/>
    <w:rsid w:val="00164406"/>
    <w:rsid w:val="00165797"/>
    <w:rsid w:val="00166D5E"/>
    <w:rsid w:val="00166E0B"/>
    <w:rsid w:val="0017043A"/>
    <w:rsid w:val="00170862"/>
    <w:rsid w:val="0017208F"/>
    <w:rsid w:val="00172786"/>
    <w:rsid w:val="00172807"/>
    <w:rsid w:val="00174738"/>
    <w:rsid w:val="001760FB"/>
    <w:rsid w:val="00176BAA"/>
    <w:rsid w:val="001815EE"/>
    <w:rsid w:val="00181F65"/>
    <w:rsid w:val="00182301"/>
    <w:rsid w:val="001833CD"/>
    <w:rsid w:val="00184C34"/>
    <w:rsid w:val="0018517E"/>
    <w:rsid w:val="00185EFB"/>
    <w:rsid w:val="00185FD1"/>
    <w:rsid w:val="00186215"/>
    <w:rsid w:val="0018735E"/>
    <w:rsid w:val="00187D55"/>
    <w:rsid w:val="00187F1D"/>
    <w:rsid w:val="0019013C"/>
    <w:rsid w:val="00190C06"/>
    <w:rsid w:val="00191B50"/>
    <w:rsid w:val="001920BA"/>
    <w:rsid w:val="00192A87"/>
    <w:rsid w:val="00193190"/>
    <w:rsid w:val="00194036"/>
    <w:rsid w:val="001944F8"/>
    <w:rsid w:val="00194866"/>
    <w:rsid w:val="00195141"/>
    <w:rsid w:val="00195DD1"/>
    <w:rsid w:val="001962C3"/>
    <w:rsid w:val="0019738C"/>
    <w:rsid w:val="00197D0D"/>
    <w:rsid w:val="001A0457"/>
    <w:rsid w:val="001A12A4"/>
    <w:rsid w:val="001A154F"/>
    <w:rsid w:val="001A2733"/>
    <w:rsid w:val="001A2F1D"/>
    <w:rsid w:val="001A304B"/>
    <w:rsid w:val="001A32C1"/>
    <w:rsid w:val="001A3A77"/>
    <w:rsid w:val="001A3D5D"/>
    <w:rsid w:val="001A453F"/>
    <w:rsid w:val="001A466F"/>
    <w:rsid w:val="001A4F5C"/>
    <w:rsid w:val="001A51F2"/>
    <w:rsid w:val="001A5A63"/>
    <w:rsid w:val="001A5B54"/>
    <w:rsid w:val="001A5F8A"/>
    <w:rsid w:val="001A69CB"/>
    <w:rsid w:val="001A7319"/>
    <w:rsid w:val="001A78A4"/>
    <w:rsid w:val="001B0E2A"/>
    <w:rsid w:val="001B28D2"/>
    <w:rsid w:val="001B3A79"/>
    <w:rsid w:val="001B5F79"/>
    <w:rsid w:val="001B709A"/>
    <w:rsid w:val="001B77F9"/>
    <w:rsid w:val="001C16FB"/>
    <w:rsid w:val="001C24F6"/>
    <w:rsid w:val="001C3B15"/>
    <w:rsid w:val="001C4400"/>
    <w:rsid w:val="001C489F"/>
    <w:rsid w:val="001C4D69"/>
    <w:rsid w:val="001C5433"/>
    <w:rsid w:val="001C58A9"/>
    <w:rsid w:val="001C68FD"/>
    <w:rsid w:val="001C7A0D"/>
    <w:rsid w:val="001D05A6"/>
    <w:rsid w:val="001D1116"/>
    <w:rsid w:val="001D327E"/>
    <w:rsid w:val="001D4E0A"/>
    <w:rsid w:val="001D510D"/>
    <w:rsid w:val="001D5441"/>
    <w:rsid w:val="001D5EB8"/>
    <w:rsid w:val="001D6397"/>
    <w:rsid w:val="001D7EBD"/>
    <w:rsid w:val="001E052F"/>
    <w:rsid w:val="001E1537"/>
    <w:rsid w:val="001E20C6"/>
    <w:rsid w:val="001E2A05"/>
    <w:rsid w:val="001E2E3F"/>
    <w:rsid w:val="001E2FC1"/>
    <w:rsid w:val="001E36E3"/>
    <w:rsid w:val="001E4681"/>
    <w:rsid w:val="001E5CD6"/>
    <w:rsid w:val="001E5D8A"/>
    <w:rsid w:val="001E5F66"/>
    <w:rsid w:val="001E60C4"/>
    <w:rsid w:val="001E65CF"/>
    <w:rsid w:val="001E6D8B"/>
    <w:rsid w:val="001F0800"/>
    <w:rsid w:val="001F13DC"/>
    <w:rsid w:val="001F149A"/>
    <w:rsid w:val="001F1A11"/>
    <w:rsid w:val="001F2AB8"/>
    <w:rsid w:val="001F3332"/>
    <w:rsid w:val="001F348B"/>
    <w:rsid w:val="001F4467"/>
    <w:rsid w:val="001F4626"/>
    <w:rsid w:val="001F5C91"/>
    <w:rsid w:val="001F68AB"/>
    <w:rsid w:val="001F7D7E"/>
    <w:rsid w:val="00200096"/>
    <w:rsid w:val="00200327"/>
    <w:rsid w:val="002011A5"/>
    <w:rsid w:val="00201895"/>
    <w:rsid w:val="00202B93"/>
    <w:rsid w:val="00202B9D"/>
    <w:rsid w:val="002032D8"/>
    <w:rsid w:val="00204150"/>
    <w:rsid w:val="002042B9"/>
    <w:rsid w:val="00205CF7"/>
    <w:rsid w:val="00206FA9"/>
    <w:rsid w:val="00210043"/>
    <w:rsid w:val="00210433"/>
    <w:rsid w:val="00210CE8"/>
    <w:rsid w:val="002110CC"/>
    <w:rsid w:val="0021173F"/>
    <w:rsid w:val="0021284E"/>
    <w:rsid w:val="00214886"/>
    <w:rsid w:val="00214936"/>
    <w:rsid w:val="002153D5"/>
    <w:rsid w:val="00215E13"/>
    <w:rsid w:val="00215EB4"/>
    <w:rsid w:val="002171DB"/>
    <w:rsid w:val="00217C1F"/>
    <w:rsid w:val="0022007F"/>
    <w:rsid w:val="0022064C"/>
    <w:rsid w:val="0022099C"/>
    <w:rsid w:val="00222436"/>
    <w:rsid w:val="0022288A"/>
    <w:rsid w:val="00222A57"/>
    <w:rsid w:val="00222E3C"/>
    <w:rsid w:val="00223204"/>
    <w:rsid w:val="00223223"/>
    <w:rsid w:val="0022427A"/>
    <w:rsid w:val="00224418"/>
    <w:rsid w:val="00225923"/>
    <w:rsid w:val="002265B9"/>
    <w:rsid w:val="00227180"/>
    <w:rsid w:val="00227861"/>
    <w:rsid w:val="00227F12"/>
    <w:rsid w:val="00227FD3"/>
    <w:rsid w:val="00231098"/>
    <w:rsid w:val="002315B2"/>
    <w:rsid w:val="0023252F"/>
    <w:rsid w:val="002367AB"/>
    <w:rsid w:val="00241994"/>
    <w:rsid w:val="00242234"/>
    <w:rsid w:val="0024295E"/>
    <w:rsid w:val="00242B69"/>
    <w:rsid w:val="0024344E"/>
    <w:rsid w:val="002446EB"/>
    <w:rsid w:val="00244890"/>
    <w:rsid w:val="00244B33"/>
    <w:rsid w:val="00245605"/>
    <w:rsid w:val="0024702A"/>
    <w:rsid w:val="002473EE"/>
    <w:rsid w:val="002476DF"/>
    <w:rsid w:val="002476F4"/>
    <w:rsid w:val="00250663"/>
    <w:rsid w:val="00250C29"/>
    <w:rsid w:val="00250F30"/>
    <w:rsid w:val="002514EA"/>
    <w:rsid w:val="00251582"/>
    <w:rsid w:val="00251753"/>
    <w:rsid w:val="00251808"/>
    <w:rsid w:val="00251A81"/>
    <w:rsid w:val="00251B13"/>
    <w:rsid w:val="00252973"/>
    <w:rsid w:val="00254F17"/>
    <w:rsid w:val="00255314"/>
    <w:rsid w:val="00255349"/>
    <w:rsid w:val="00255363"/>
    <w:rsid w:val="00256EFA"/>
    <w:rsid w:val="00257849"/>
    <w:rsid w:val="00257E25"/>
    <w:rsid w:val="00261038"/>
    <w:rsid w:val="002610D1"/>
    <w:rsid w:val="00261436"/>
    <w:rsid w:val="002617E9"/>
    <w:rsid w:val="002618A3"/>
    <w:rsid w:val="00262ADB"/>
    <w:rsid w:val="002644EE"/>
    <w:rsid w:val="0026580E"/>
    <w:rsid w:val="00265B05"/>
    <w:rsid w:val="00266DCB"/>
    <w:rsid w:val="0026751C"/>
    <w:rsid w:val="002704AC"/>
    <w:rsid w:val="00272054"/>
    <w:rsid w:val="00273797"/>
    <w:rsid w:val="002737FC"/>
    <w:rsid w:val="00275421"/>
    <w:rsid w:val="0027675E"/>
    <w:rsid w:val="0027696A"/>
    <w:rsid w:val="002773D3"/>
    <w:rsid w:val="002815DE"/>
    <w:rsid w:val="00281933"/>
    <w:rsid w:val="002828FF"/>
    <w:rsid w:val="0028393B"/>
    <w:rsid w:val="00285B84"/>
    <w:rsid w:val="00286441"/>
    <w:rsid w:val="0028715C"/>
    <w:rsid w:val="00287782"/>
    <w:rsid w:val="00287CBE"/>
    <w:rsid w:val="00290FB2"/>
    <w:rsid w:val="00292036"/>
    <w:rsid w:val="002921A4"/>
    <w:rsid w:val="00295A5C"/>
    <w:rsid w:val="00295CED"/>
    <w:rsid w:val="0029705B"/>
    <w:rsid w:val="0029747B"/>
    <w:rsid w:val="002A0104"/>
    <w:rsid w:val="002A01BF"/>
    <w:rsid w:val="002A0E1D"/>
    <w:rsid w:val="002A1F93"/>
    <w:rsid w:val="002A22E2"/>
    <w:rsid w:val="002A2441"/>
    <w:rsid w:val="002A25AB"/>
    <w:rsid w:val="002A2DDC"/>
    <w:rsid w:val="002A3747"/>
    <w:rsid w:val="002A515E"/>
    <w:rsid w:val="002A5835"/>
    <w:rsid w:val="002A7D12"/>
    <w:rsid w:val="002B0DCE"/>
    <w:rsid w:val="002B1803"/>
    <w:rsid w:val="002B2A51"/>
    <w:rsid w:val="002B3416"/>
    <w:rsid w:val="002B3597"/>
    <w:rsid w:val="002B35D1"/>
    <w:rsid w:val="002B4D37"/>
    <w:rsid w:val="002B696F"/>
    <w:rsid w:val="002B7219"/>
    <w:rsid w:val="002B7B36"/>
    <w:rsid w:val="002C0107"/>
    <w:rsid w:val="002C1C44"/>
    <w:rsid w:val="002C2791"/>
    <w:rsid w:val="002C2B1A"/>
    <w:rsid w:val="002C3DBD"/>
    <w:rsid w:val="002C3FCF"/>
    <w:rsid w:val="002C4142"/>
    <w:rsid w:val="002C7D1A"/>
    <w:rsid w:val="002D0174"/>
    <w:rsid w:val="002D0FA5"/>
    <w:rsid w:val="002D2090"/>
    <w:rsid w:val="002D2857"/>
    <w:rsid w:val="002D2927"/>
    <w:rsid w:val="002D39AE"/>
    <w:rsid w:val="002D4BFA"/>
    <w:rsid w:val="002D731C"/>
    <w:rsid w:val="002E1BDA"/>
    <w:rsid w:val="002E4E64"/>
    <w:rsid w:val="002E665F"/>
    <w:rsid w:val="002E6B28"/>
    <w:rsid w:val="002F044C"/>
    <w:rsid w:val="002F0520"/>
    <w:rsid w:val="002F072F"/>
    <w:rsid w:val="002F0A0C"/>
    <w:rsid w:val="002F1A8E"/>
    <w:rsid w:val="002F2254"/>
    <w:rsid w:val="002F2411"/>
    <w:rsid w:val="002F2ADE"/>
    <w:rsid w:val="002F3D1D"/>
    <w:rsid w:val="002F3FAB"/>
    <w:rsid w:val="002F4893"/>
    <w:rsid w:val="002F4A21"/>
    <w:rsid w:val="002F4C2A"/>
    <w:rsid w:val="002F4C99"/>
    <w:rsid w:val="002F5373"/>
    <w:rsid w:val="002F696D"/>
    <w:rsid w:val="002F71F1"/>
    <w:rsid w:val="002F7CB4"/>
    <w:rsid w:val="00301294"/>
    <w:rsid w:val="00301A0A"/>
    <w:rsid w:val="0030383F"/>
    <w:rsid w:val="00303D12"/>
    <w:rsid w:val="00303FCA"/>
    <w:rsid w:val="0030678F"/>
    <w:rsid w:val="0030754D"/>
    <w:rsid w:val="003077BD"/>
    <w:rsid w:val="00310414"/>
    <w:rsid w:val="00311E19"/>
    <w:rsid w:val="00311E41"/>
    <w:rsid w:val="00313550"/>
    <w:rsid w:val="00313BBA"/>
    <w:rsid w:val="00313CA3"/>
    <w:rsid w:val="003143E1"/>
    <w:rsid w:val="00314FEF"/>
    <w:rsid w:val="003163AD"/>
    <w:rsid w:val="0031683C"/>
    <w:rsid w:val="00316A4C"/>
    <w:rsid w:val="00316FB3"/>
    <w:rsid w:val="00317F4D"/>
    <w:rsid w:val="00321D57"/>
    <w:rsid w:val="003239DF"/>
    <w:rsid w:val="00324C23"/>
    <w:rsid w:val="00324C54"/>
    <w:rsid w:val="00324F18"/>
    <w:rsid w:val="00325990"/>
    <w:rsid w:val="00325A04"/>
    <w:rsid w:val="00326A05"/>
    <w:rsid w:val="00326B5D"/>
    <w:rsid w:val="0032743E"/>
    <w:rsid w:val="0032743F"/>
    <w:rsid w:val="003275C5"/>
    <w:rsid w:val="00327C0E"/>
    <w:rsid w:val="00330A4A"/>
    <w:rsid w:val="003321AA"/>
    <w:rsid w:val="003327B9"/>
    <w:rsid w:val="00333C23"/>
    <w:rsid w:val="0033491C"/>
    <w:rsid w:val="00334921"/>
    <w:rsid w:val="003350DD"/>
    <w:rsid w:val="00335151"/>
    <w:rsid w:val="003356A1"/>
    <w:rsid w:val="00336030"/>
    <w:rsid w:val="00336181"/>
    <w:rsid w:val="0033658D"/>
    <w:rsid w:val="0033726B"/>
    <w:rsid w:val="00337BCF"/>
    <w:rsid w:val="00337C1B"/>
    <w:rsid w:val="00337C53"/>
    <w:rsid w:val="003403E9"/>
    <w:rsid w:val="00340776"/>
    <w:rsid w:val="003408D4"/>
    <w:rsid w:val="003411FD"/>
    <w:rsid w:val="00342CA4"/>
    <w:rsid w:val="00342F5E"/>
    <w:rsid w:val="00343874"/>
    <w:rsid w:val="00343A40"/>
    <w:rsid w:val="00343BA1"/>
    <w:rsid w:val="00344575"/>
    <w:rsid w:val="00345E66"/>
    <w:rsid w:val="003469E5"/>
    <w:rsid w:val="00346A31"/>
    <w:rsid w:val="00347878"/>
    <w:rsid w:val="003514B7"/>
    <w:rsid w:val="003516A5"/>
    <w:rsid w:val="00351C30"/>
    <w:rsid w:val="00353287"/>
    <w:rsid w:val="00354A0C"/>
    <w:rsid w:val="0035642B"/>
    <w:rsid w:val="00356AE7"/>
    <w:rsid w:val="00356FBF"/>
    <w:rsid w:val="003571BF"/>
    <w:rsid w:val="0036178A"/>
    <w:rsid w:val="00361AB7"/>
    <w:rsid w:val="0036279C"/>
    <w:rsid w:val="00362952"/>
    <w:rsid w:val="00362C8A"/>
    <w:rsid w:val="003630C4"/>
    <w:rsid w:val="003646F6"/>
    <w:rsid w:val="00364C83"/>
    <w:rsid w:val="00364F7B"/>
    <w:rsid w:val="00365512"/>
    <w:rsid w:val="003702AC"/>
    <w:rsid w:val="00370369"/>
    <w:rsid w:val="00370B6B"/>
    <w:rsid w:val="00370C20"/>
    <w:rsid w:val="003722EE"/>
    <w:rsid w:val="003775B8"/>
    <w:rsid w:val="003804CC"/>
    <w:rsid w:val="003809FA"/>
    <w:rsid w:val="00380C34"/>
    <w:rsid w:val="00381011"/>
    <w:rsid w:val="00382C8E"/>
    <w:rsid w:val="003834EF"/>
    <w:rsid w:val="0038601A"/>
    <w:rsid w:val="003862C4"/>
    <w:rsid w:val="0038710D"/>
    <w:rsid w:val="0038778F"/>
    <w:rsid w:val="00390664"/>
    <w:rsid w:val="0039130C"/>
    <w:rsid w:val="00391AE9"/>
    <w:rsid w:val="0039353E"/>
    <w:rsid w:val="003938CE"/>
    <w:rsid w:val="00393945"/>
    <w:rsid w:val="00394E12"/>
    <w:rsid w:val="003969F1"/>
    <w:rsid w:val="0039771F"/>
    <w:rsid w:val="003977D4"/>
    <w:rsid w:val="00397DB2"/>
    <w:rsid w:val="003A080A"/>
    <w:rsid w:val="003A2429"/>
    <w:rsid w:val="003A2C08"/>
    <w:rsid w:val="003A42D9"/>
    <w:rsid w:val="003A44FB"/>
    <w:rsid w:val="003A4B0D"/>
    <w:rsid w:val="003A4FD5"/>
    <w:rsid w:val="003A51AD"/>
    <w:rsid w:val="003A679C"/>
    <w:rsid w:val="003B00D3"/>
    <w:rsid w:val="003B103E"/>
    <w:rsid w:val="003B2758"/>
    <w:rsid w:val="003B2BC3"/>
    <w:rsid w:val="003B2FF7"/>
    <w:rsid w:val="003B52AF"/>
    <w:rsid w:val="003B57EF"/>
    <w:rsid w:val="003B5923"/>
    <w:rsid w:val="003B5CBC"/>
    <w:rsid w:val="003B694B"/>
    <w:rsid w:val="003C02C9"/>
    <w:rsid w:val="003C0D9F"/>
    <w:rsid w:val="003C12FB"/>
    <w:rsid w:val="003C39BF"/>
    <w:rsid w:val="003C706D"/>
    <w:rsid w:val="003C77F9"/>
    <w:rsid w:val="003D35B3"/>
    <w:rsid w:val="003D38EE"/>
    <w:rsid w:val="003D411D"/>
    <w:rsid w:val="003D564C"/>
    <w:rsid w:val="003E0B0D"/>
    <w:rsid w:val="003E0BD9"/>
    <w:rsid w:val="003E1403"/>
    <w:rsid w:val="003E185B"/>
    <w:rsid w:val="003E249B"/>
    <w:rsid w:val="003E2B91"/>
    <w:rsid w:val="003E318E"/>
    <w:rsid w:val="003E377F"/>
    <w:rsid w:val="003E3AD6"/>
    <w:rsid w:val="003E4046"/>
    <w:rsid w:val="003E4149"/>
    <w:rsid w:val="003E5DE0"/>
    <w:rsid w:val="003E629B"/>
    <w:rsid w:val="003E77F6"/>
    <w:rsid w:val="003E7D41"/>
    <w:rsid w:val="003E7E6B"/>
    <w:rsid w:val="003F1277"/>
    <w:rsid w:val="003F1FF5"/>
    <w:rsid w:val="003F2492"/>
    <w:rsid w:val="003F2E91"/>
    <w:rsid w:val="003F34F6"/>
    <w:rsid w:val="003F4C21"/>
    <w:rsid w:val="003F63EE"/>
    <w:rsid w:val="003F754B"/>
    <w:rsid w:val="003F7567"/>
    <w:rsid w:val="00400732"/>
    <w:rsid w:val="00400D2D"/>
    <w:rsid w:val="00401E1A"/>
    <w:rsid w:val="00401E4A"/>
    <w:rsid w:val="00403F57"/>
    <w:rsid w:val="004047E6"/>
    <w:rsid w:val="00407169"/>
    <w:rsid w:val="00407F6D"/>
    <w:rsid w:val="00410897"/>
    <w:rsid w:val="00410DC6"/>
    <w:rsid w:val="00410EEA"/>
    <w:rsid w:val="0041128C"/>
    <w:rsid w:val="00411648"/>
    <w:rsid w:val="004126FA"/>
    <w:rsid w:val="00413538"/>
    <w:rsid w:val="00413A8C"/>
    <w:rsid w:val="004151F8"/>
    <w:rsid w:val="00415C9F"/>
    <w:rsid w:val="00415E4A"/>
    <w:rsid w:val="00416667"/>
    <w:rsid w:val="00416955"/>
    <w:rsid w:val="004213E7"/>
    <w:rsid w:val="004213EE"/>
    <w:rsid w:val="004227F2"/>
    <w:rsid w:val="004229AF"/>
    <w:rsid w:val="00424401"/>
    <w:rsid w:val="00424C8D"/>
    <w:rsid w:val="00425715"/>
    <w:rsid w:val="00425D77"/>
    <w:rsid w:val="00425EBD"/>
    <w:rsid w:val="00426977"/>
    <w:rsid w:val="004279E7"/>
    <w:rsid w:val="00427D5F"/>
    <w:rsid w:val="004301CB"/>
    <w:rsid w:val="00433F06"/>
    <w:rsid w:val="004344F9"/>
    <w:rsid w:val="00434B93"/>
    <w:rsid w:val="0043508C"/>
    <w:rsid w:val="00435E6D"/>
    <w:rsid w:val="00436F47"/>
    <w:rsid w:val="0043718C"/>
    <w:rsid w:val="00437394"/>
    <w:rsid w:val="004375AA"/>
    <w:rsid w:val="004379DC"/>
    <w:rsid w:val="0044004A"/>
    <w:rsid w:val="00441F90"/>
    <w:rsid w:val="004422C0"/>
    <w:rsid w:val="0044267F"/>
    <w:rsid w:val="0044479E"/>
    <w:rsid w:val="00444957"/>
    <w:rsid w:val="00445E97"/>
    <w:rsid w:val="004474F3"/>
    <w:rsid w:val="00450577"/>
    <w:rsid w:val="00451CA1"/>
    <w:rsid w:val="00452025"/>
    <w:rsid w:val="004525E1"/>
    <w:rsid w:val="00454482"/>
    <w:rsid w:val="00454A51"/>
    <w:rsid w:val="00454B2B"/>
    <w:rsid w:val="00454C21"/>
    <w:rsid w:val="00455531"/>
    <w:rsid w:val="0045586B"/>
    <w:rsid w:val="004568F2"/>
    <w:rsid w:val="00461AC2"/>
    <w:rsid w:val="00462052"/>
    <w:rsid w:val="004621E7"/>
    <w:rsid w:val="00462DD0"/>
    <w:rsid w:val="00463896"/>
    <w:rsid w:val="00463C5D"/>
    <w:rsid w:val="00465740"/>
    <w:rsid w:val="00465B28"/>
    <w:rsid w:val="00466302"/>
    <w:rsid w:val="00466C7B"/>
    <w:rsid w:val="0046715B"/>
    <w:rsid w:val="0046726A"/>
    <w:rsid w:val="00470181"/>
    <w:rsid w:val="00471669"/>
    <w:rsid w:val="00473115"/>
    <w:rsid w:val="0047362E"/>
    <w:rsid w:val="0047396A"/>
    <w:rsid w:val="0047396F"/>
    <w:rsid w:val="00473D3A"/>
    <w:rsid w:val="00474786"/>
    <w:rsid w:val="00474BBC"/>
    <w:rsid w:val="00474CD7"/>
    <w:rsid w:val="00474DBD"/>
    <w:rsid w:val="00476867"/>
    <w:rsid w:val="004768DF"/>
    <w:rsid w:val="00476F19"/>
    <w:rsid w:val="0047705A"/>
    <w:rsid w:val="0047729A"/>
    <w:rsid w:val="00477F6D"/>
    <w:rsid w:val="004804C9"/>
    <w:rsid w:val="004811BA"/>
    <w:rsid w:val="00481226"/>
    <w:rsid w:val="00481643"/>
    <w:rsid w:val="004816BF"/>
    <w:rsid w:val="0048274B"/>
    <w:rsid w:val="0048308D"/>
    <w:rsid w:val="00483428"/>
    <w:rsid w:val="00484503"/>
    <w:rsid w:val="00484D6D"/>
    <w:rsid w:val="00485FD4"/>
    <w:rsid w:val="004863F4"/>
    <w:rsid w:val="004869E2"/>
    <w:rsid w:val="00487006"/>
    <w:rsid w:val="00491CCB"/>
    <w:rsid w:val="004936A1"/>
    <w:rsid w:val="004942ED"/>
    <w:rsid w:val="004944FC"/>
    <w:rsid w:val="00494BB4"/>
    <w:rsid w:val="0049500B"/>
    <w:rsid w:val="004952CA"/>
    <w:rsid w:val="0049622A"/>
    <w:rsid w:val="00496460"/>
    <w:rsid w:val="004968F6"/>
    <w:rsid w:val="00497122"/>
    <w:rsid w:val="00497BC3"/>
    <w:rsid w:val="004A052F"/>
    <w:rsid w:val="004A0716"/>
    <w:rsid w:val="004A106E"/>
    <w:rsid w:val="004A1414"/>
    <w:rsid w:val="004A2528"/>
    <w:rsid w:val="004A257D"/>
    <w:rsid w:val="004A29BD"/>
    <w:rsid w:val="004A2D6B"/>
    <w:rsid w:val="004A2F6E"/>
    <w:rsid w:val="004A3137"/>
    <w:rsid w:val="004A36C1"/>
    <w:rsid w:val="004A42BB"/>
    <w:rsid w:val="004A5D5F"/>
    <w:rsid w:val="004A6010"/>
    <w:rsid w:val="004A6338"/>
    <w:rsid w:val="004A64D9"/>
    <w:rsid w:val="004A6505"/>
    <w:rsid w:val="004A6543"/>
    <w:rsid w:val="004A7BEE"/>
    <w:rsid w:val="004B0691"/>
    <w:rsid w:val="004B13F1"/>
    <w:rsid w:val="004B31A5"/>
    <w:rsid w:val="004B324D"/>
    <w:rsid w:val="004B392F"/>
    <w:rsid w:val="004B4390"/>
    <w:rsid w:val="004B44C8"/>
    <w:rsid w:val="004B486D"/>
    <w:rsid w:val="004B5FD4"/>
    <w:rsid w:val="004B6DDE"/>
    <w:rsid w:val="004B78F5"/>
    <w:rsid w:val="004B7D60"/>
    <w:rsid w:val="004C04FD"/>
    <w:rsid w:val="004C088B"/>
    <w:rsid w:val="004C0DE9"/>
    <w:rsid w:val="004C115A"/>
    <w:rsid w:val="004C2A78"/>
    <w:rsid w:val="004C3E69"/>
    <w:rsid w:val="004C43E0"/>
    <w:rsid w:val="004C5F03"/>
    <w:rsid w:val="004C663D"/>
    <w:rsid w:val="004D0C17"/>
    <w:rsid w:val="004D1404"/>
    <w:rsid w:val="004D2C80"/>
    <w:rsid w:val="004D3400"/>
    <w:rsid w:val="004D36A7"/>
    <w:rsid w:val="004D43AE"/>
    <w:rsid w:val="004D4831"/>
    <w:rsid w:val="004D4A4C"/>
    <w:rsid w:val="004D51E0"/>
    <w:rsid w:val="004D5423"/>
    <w:rsid w:val="004D5A33"/>
    <w:rsid w:val="004D6722"/>
    <w:rsid w:val="004E132C"/>
    <w:rsid w:val="004E1965"/>
    <w:rsid w:val="004E2398"/>
    <w:rsid w:val="004E3736"/>
    <w:rsid w:val="004E4C60"/>
    <w:rsid w:val="004E6312"/>
    <w:rsid w:val="004F0687"/>
    <w:rsid w:val="004F08C4"/>
    <w:rsid w:val="004F13F0"/>
    <w:rsid w:val="004F3181"/>
    <w:rsid w:val="004F3BAC"/>
    <w:rsid w:val="004F4873"/>
    <w:rsid w:val="004F5537"/>
    <w:rsid w:val="004F5CD6"/>
    <w:rsid w:val="004F60EE"/>
    <w:rsid w:val="004F7560"/>
    <w:rsid w:val="0050219A"/>
    <w:rsid w:val="00502605"/>
    <w:rsid w:val="005028CE"/>
    <w:rsid w:val="00503806"/>
    <w:rsid w:val="00504B3C"/>
    <w:rsid w:val="0050510D"/>
    <w:rsid w:val="005054BC"/>
    <w:rsid w:val="0050597B"/>
    <w:rsid w:val="00506DA1"/>
    <w:rsid w:val="00510B94"/>
    <w:rsid w:val="00510FA8"/>
    <w:rsid w:val="005119B4"/>
    <w:rsid w:val="005119C2"/>
    <w:rsid w:val="00511F7B"/>
    <w:rsid w:val="005127A0"/>
    <w:rsid w:val="00512A52"/>
    <w:rsid w:val="005145CA"/>
    <w:rsid w:val="005148B0"/>
    <w:rsid w:val="00516200"/>
    <w:rsid w:val="005162F1"/>
    <w:rsid w:val="00521495"/>
    <w:rsid w:val="0052193A"/>
    <w:rsid w:val="00521FD0"/>
    <w:rsid w:val="00522070"/>
    <w:rsid w:val="00523951"/>
    <w:rsid w:val="00525278"/>
    <w:rsid w:val="0052565C"/>
    <w:rsid w:val="00525A28"/>
    <w:rsid w:val="00526736"/>
    <w:rsid w:val="005277F1"/>
    <w:rsid w:val="00527870"/>
    <w:rsid w:val="00527929"/>
    <w:rsid w:val="005303CB"/>
    <w:rsid w:val="00530FFA"/>
    <w:rsid w:val="005315D9"/>
    <w:rsid w:val="00532544"/>
    <w:rsid w:val="00532796"/>
    <w:rsid w:val="0053362A"/>
    <w:rsid w:val="00533AFE"/>
    <w:rsid w:val="00536F95"/>
    <w:rsid w:val="005374E9"/>
    <w:rsid w:val="0053754F"/>
    <w:rsid w:val="005376DB"/>
    <w:rsid w:val="0053789A"/>
    <w:rsid w:val="00537E53"/>
    <w:rsid w:val="005402B3"/>
    <w:rsid w:val="00540C79"/>
    <w:rsid w:val="00541E7D"/>
    <w:rsid w:val="0054379A"/>
    <w:rsid w:val="00543B23"/>
    <w:rsid w:val="00544168"/>
    <w:rsid w:val="00545218"/>
    <w:rsid w:val="005458BD"/>
    <w:rsid w:val="00546208"/>
    <w:rsid w:val="00547406"/>
    <w:rsid w:val="00547CCE"/>
    <w:rsid w:val="00550780"/>
    <w:rsid w:val="005512E9"/>
    <w:rsid w:val="005515C7"/>
    <w:rsid w:val="0055177A"/>
    <w:rsid w:val="00552D49"/>
    <w:rsid w:val="00553DF2"/>
    <w:rsid w:val="005540E5"/>
    <w:rsid w:val="005575AE"/>
    <w:rsid w:val="0056017A"/>
    <w:rsid w:val="0056303F"/>
    <w:rsid w:val="005630DF"/>
    <w:rsid w:val="00563F29"/>
    <w:rsid w:val="00564395"/>
    <w:rsid w:val="005654B7"/>
    <w:rsid w:val="005656CC"/>
    <w:rsid w:val="0056782C"/>
    <w:rsid w:val="005700E8"/>
    <w:rsid w:val="00570827"/>
    <w:rsid w:val="00572056"/>
    <w:rsid w:val="00574D26"/>
    <w:rsid w:val="00575309"/>
    <w:rsid w:val="00575DEC"/>
    <w:rsid w:val="005806C9"/>
    <w:rsid w:val="00581627"/>
    <w:rsid w:val="00581852"/>
    <w:rsid w:val="00581D49"/>
    <w:rsid w:val="00581DE6"/>
    <w:rsid w:val="005822D7"/>
    <w:rsid w:val="00582589"/>
    <w:rsid w:val="00582642"/>
    <w:rsid w:val="00582678"/>
    <w:rsid w:val="00582AA5"/>
    <w:rsid w:val="00583165"/>
    <w:rsid w:val="00583193"/>
    <w:rsid w:val="00584F63"/>
    <w:rsid w:val="00584F93"/>
    <w:rsid w:val="00586E33"/>
    <w:rsid w:val="00587414"/>
    <w:rsid w:val="00587DEC"/>
    <w:rsid w:val="00590311"/>
    <w:rsid w:val="00592D59"/>
    <w:rsid w:val="0059457C"/>
    <w:rsid w:val="00596641"/>
    <w:rsid w:val="00596771"/>
    <w:rsid w:val="005970F9"/>
    <w:rsid w:val="00597983"/>
    <w:rsid w:val="005A0090"/>
    <w:rsid w:val="005A083A"/>
    <w:rsid w:val="005A099B"/>
    <w:rsid w:val="005A0B53"/>
    <w:rsid w:val="005A196B"/>
    <w:rsid w:val="005A3A3A"/>
    <w:rsid w:val="005A3E36"/>
    <w:rsid w:val="005A54A4"/>
    <w:rsid w:val="005A550C"/>
    <w:rsid w:val="005A5517"/>
    <w:rsid w:val="005A59A6"/>
    <w:rsid w:val="005A6998"/>
    <w:rsid w:val="005A6EF0"/>
    <w:rsid w:val="005B1357"/>
    <w:rsid w:val="005B1AF1"/>
    <w:rsid w:val="005B2C14"/>
    <w:rsid w:val="005B4010"/>
    <w:rsid w:val="005B4ACC"/>
    <w:rsid w:val="005B5638"/>
    <w:rsid w:val="005B6447"/>
    <w:rsid w:val="005C04AE"/>
    <w:rsid w:val="005C13BF"/>
    <w:rsid w:val="005C23D1"/>
    <w:rsid w:val="005C2478"/>
    <w:rsid w:val="005C27B5"/>
    <w:rsid w:val="005C2A14"/>
    <w:rsid w:val="005C2A34"/>
    <w:rsid w:val="005C34A6"/>
    <w:rsid w:val="005C39CA"/>
    <w:rsid w:val="005C3C92"/>
    <w:rsid w:val="005C3DDD"/>
    <w:rsid w:val="005C4D8F"/>
    <w:rsid w:val="005C535F"/>
    <w:rsid w:val="005C69D1"/>
    <w:rsid w:val="005C7529"/>
    <w:rsid w:val="005D00A1"/>
    <w:rsid w:val="005D0E50"/>
    <w:rsid w:val="005D501B"/>
    <w:rsid w:val="005D6303"/>
    <w:rsid w:val="005E0189"/>
    <w:rsid w:val="005E01D8"/>
    <w:rsid w:val="005E0A10"/>
    <w:rsid w:val="005E122A"/>
    <w:rsid w:val="005E125B"/>
    <w:rsid w:val="005E14B5"/>
    <w:rsid w:val="005E1E2E"/>
    <w:rsid w:val="005E304A"/>
    <w:rsid w:val="005E30A1"/>
    <w:rsid w:val="005E3D12"/>
    <w:rsid w:val="005E40B2"/>
    <w:rsid w:val="005E477D"/>
    <w:rsid w:val="005E6A58"/>
    <w:rsid w:val="005E6B60"/>
    <w:rsid w:val="005E6E03"/>
    <w:rsid w:val="005E7322"/>
    <w:rsid w:val="005E766C"/>
    <w:rsid w:val="005F0833"/>
    <w:rsid w:val="005F0A78"/>
    <w:rsid w:val="005F2BC7"/>
    <w:rsid w:val="005F2C23"/>
    <w:rsid w:val="005F32C6"/>
    <w:rsid w:val="005F40F7"/>
    <w:rsid w:val="005F41EB"/>
    <w:rsid w:val="005F4538"/>
    <w:rsid w:val="005F4950"/>
    <w:rsid w:val="005F4B13"/>
    <w:rsid w:val="005F522A"/>
    <w:rsid w:val="0060009B"/>
    <w:rsid w:val="00600153"/>
    <w:rsid w:val="006004DB"/>
    <w:rsid w:val="006012FD"/>
    <w:rsid w:val="006028E8"/>
    <w:rsid w:val="00603243"/>
    <w:rsid w:val="00603CA2"/>
    <w:rsid w:val="00603F49"/>
    <w:rsid w:val="00604420"/>
    <w:rsid w:val="0060447B"/>
    <w:rsid w:val="00605657"/>
    <w:rsid w:val="006063C2"/>
    <w:rsid w:val="00606F03"/>
    <w:rsid w:val="006070DA"/>
    <w:rsid w:val="0060794F"/>
    <w:rsid w:val="0061007A"/>
    <w:rsid w:val="00610778"/>
    <w:rsid w:val="006107AE"/>
    <w:rsid w:val="0061110F"/>
    <w:rsid w:val="00611B98"/>
    <w:rsid w:val="00612D6A"/>
    <w:rsid w:val="00612D6B"/>
    <w:rsid w:val="00614422"/>
    <w:rsid w:val="006151E6"/>
    <w:rsid w:val="00615AB4"/>
    <w:rsid w:val="00616044"/>
    <w:rsid w:val="00617836"/>
    <w:rsid w:val="006179EE"/>
    <w:rsid w:val="00617B9F"/>
    <w:rsid w:val="00617D71"/>
    <w:rsid w:val="006207B4"/>
    <w:rsid w:val="00620F03"/>
    <w:rsid w:val="00621174"/>
    <w:rsid w:val="0062235F"/>
    <w:rsid w:val="00623DD1"/>
    <w:rsid w:val="00623F8C"/>
    <w:rsid w:val="00624365"/>
    <w:rsid w:val="00624EB4"/>
    <w:rsid w:val="00625E61"/>
    <w:rsid w:val="00626780"/>
    <w:rsid w:val="006267F7"/>
    <w:rsid w:val="00626B9C"/>
    <w:rsid w:val="00626BFE"/>
    <w:rsid w:val="00627F0A"/>
    <w:rsid w:val="006303C9"/>
    <w:rsid w:val="00630A24"/>
    <w:rsid w:val="00630B07"/>
    <w:rsid w:val="00630B77"/>
    <w:rsid w:val="00630F77"/>
    <w:rsid w:val="006310C4"/>
    <w:rsid w:val="00631B08"/>
    <w:rsid w:val="00632629"/>
    <w:rsid w:val="00636592"/>
    <w:rsid w:val="00640F6D"/>
    <w:rsid w:val="006421B7"/>
    <w:rsid w:val="006427CA"/>
    <w:rsid w:val="006432F0"/>
    <w:rsid w:val="0064612A"/>
    <w:rsid w:val="00647090"/>
    <w:rsid w:val="00647144"/>
    <w:rsid w:val="00647A96"/>
    <w:rsid w:val="00647E20"/>
    <w:rsid w:val="00651677"/>
    <w:rsid w:val="00651E9F"/>
    <w:rsid w:val="00652717"/>
    <w:rsid w:val="0065389F"/>
    <w:rsid w:val="00653962"/>
    <w:rsid w:val="00655BA0"/>
    <w:rsid w:val="00656C67"/>
    <w:rsid w:val="006578DD"/>
    <w:rsid w:val="006600D5"/>
    <w:rsid w:val="0066066F"/>
    <w:rsid w:val="00660795"/>
    <w:rsid w:val="0066081D"/>
    <w:rsid w:val="00660B8B"/>
    <w:rsid w:val="0066174A"/>
    <w:rsid w:val="00661F71"/>
    <w:rsid w:val="00662467"/>
    <w:rsid w:val="006630DA"/>
    <w:rsid w:val="006639FE"/>
    <w:rsid w:val="00663D0E"/>
    <w:rsid w:val="006640B4"/>
    <w:rsid w:val="0066434E"/>
    <w:rsid w:val="0066668D"/>
    <w:rsid w:val="00667456"/>
    <w:rsid w:val="0067218E"/>
    <w:rsid w:val="00672467"/>
    <w:rsid w:val="006729D8"/>
    <w:rsid w:val="006743A7"/>
    <w:rsid w:val="00674E5F"/>
    <w:rsid w:val="006753F7"/>
    <w:rsid w:val="006763A7"/>
    <w:rsid w:val="00681733"/>
    <w:rsid w:val="006817EA"/>
    <w:rsid w:val="00681F17"/>
    <w:rsid w:val="00682D19"/>
    <w:rsid w:val="00683C8E"/>
    <w:rsid w:val="006848A2"/>
    <w:rsid w:val="00684DA2"/>
    <w:rsid w:val="00686400"/>
    <w:rsid w:val="00686627"/>
    <w:rsid w:val="006873BA"/>
    <w:rsid w:val="00687575"/>
    <w:rsid w:val="00692337"/>
    <w:rsid w:val="00692FD2"/>
    <w:rsid w:val="00693DE0"/>
    <w:rsid w:val="00694E8C"/>
    <w:rsid w:val="00695F57"/>
    <w:rsid w:val="006A0B61"/>
    <w:rsid w:val="006A1C35"/>
    <w:rsid w:val="006A1D89"/>
    <w:rsid w:val="006A1EAC"/>
    <w:rsid w:val="006A35AE"/>
    <w:rsid w:val="006A4A4E"/>
    <w:rsid w:val="006A5125"/>
    <w:rsid w:val="006A55DE"/>
    <w:rsid w:val="006A675F"/>
    <w:rsid w:val="006A7AB5"/>
    <w:rsid w:val="006B01BD"/>
    <w:rsid w:val="006B0486"/>
    <w:rsid w:val="006B11D6"/>
    <w:rsid w:val="006B1DBB"/>
    <w:rsid w:val="006B221A"/>
    <w:rsid w:val="006B259A"/>
    <w:rsid w:val="006B2BD3"/>
    <w:rsid w:val="006B37EC"/>
    <w:rsid w:val="006B3FDA"/>
    <w:rsid w:val="006B4132"/>
    <w:rsid w:val="006B50D7"/>
    <w:rsid w:val="006B7635"/>
    <w:rsid w:val="006B7E6F"/>
    <w:rsid w:val="006C05D5"/>
    <w:rsid w:val="006C066C"/>
    <w:rsid w:val="006C16EC"/>
    <w:rsid w:val="006C2715"/>
    <w:rsid w:val="006C2A8D"/>
    <w:rsid w:val="006C33D3"/>
    <w:rsid w:val="006C4A47"/>
    <w:rsid w:val="006C5269"/>
    <w:rsid w:val="006C6842"/>
    <w:rsid w:val="006C6C3B"/>
    <w:rsid w:val="006D0A7E"/>
    <w:rsid w:val="006D1FB2"/>
    <w:rsid w:val="006D2E7F"/>
    <w:rsid w:val="006D385C"/>
    <w:rsid w:val="006D4851"/>
    <w:rsid w:val="006D48D5"/>
    <w:rsid w:val="006D5896"/>
    <w:rsid w:val="006D5989"/>
    <w:rsid w:val="006E135F"/>
    <w:rsid w:val="006E1701"/>
    <w:rsid w:val="006E43B5"/>
    <w:rsid w:val="006E4EA5"/>
    <w:rsid w:val="006E59A2"/>
    <w:rsid w:val="006E64CC"/>
    <w:rsid w:val="006E7DE2"/>
    <w:rsid w:val="006F1495"/>
    <w:rsid w:val="006F3A91"/>
    <w:rsid w:val="006F4D2D"/>
    <w:rsid w:val="006F4E0A"/>
    <w:rsid w:val="006F520A"/>
    <w:rsid w:val="006F59B8"/>
    <w:rsid w:val="00700596"/>
    <w:rsid w:val="007007A7"/>
    <w:rsid w:val="00700E3F"/>
    <w:rsid w:val="0070153A"/>
    <w:rsid w:val="00701987"/>
    <w:rsid w:val="00702035"/>
    <w:rsid w:val="007020A6"/>
    <w:rsid w:val="00702606"/>
    <w:rsid w:val="00702D65"/>
    <w:rsid w:val="00702F5C"/>
    <w:rsid w:val="00702FBA"/>
    <w:rsid w:val="00703552"/>
    <w:rsid w:val="007042A2"/>
    <w:rsid w:val="00706EEC"/>
    <w:rsid w:val="00707246"/>
    <w:rsid w:val="00707CA6"/>
    <w:rsid w:val="007100C2"/>
    <w:rsid w:val="0071057B"/>
    <w:rsid w:val="007110FA"/>
    <w:rsid w:val="00711581"/>
    <w:rsid w:val="00711FB2"/>
    <w:rsid w:val="0071200E"/>
    <w:rsid w:val="007133EA"/>
    <w:rsid w:val="00713F3F"/>
    <w:rsid w:val="00714896"/>
    <w:rsid w:val="00715854"/>
    <w:rsid w:val="007159ED"/>
    <w:rsid w:val="00715CA6"/>
    <w:rsid w:val="007163E4"/>
    <w:rsid w:val="00716BA6"/>
    <w:rsid w:val="00716BAD"/>
    <w:rsid w:val="007176D8"/>
    <w:rsid w:val="00717B68"/>
    <w:rsid w:val="00717DE1"/>
    <w:rsid w:val="0072030D"/>
    <w:rsid w:val="0072061A"/>
    <w:rsid w:val="00720E77"/>
    <w:rsid w:val="00722A76"/>
    <w:rsid w:val="00723020"/>
    <w:rsid w:val="0072378D"/>
    <w:rsid w:val="007238B6"/>
    <w:rsid w:val="007242AF"/>
    <w:rsid w:val="0072476A"/>
    <w:rsid w:val="0072497C"/>
    <w:rsid w:val="007254B4"/>
    <w:rsid w:val="007257D4"/>
    <w:rsid w:val="007258BA"/>
    <w:rsid w:val="00726D71"/>
    <w:rsid w:val="00727DB6"/>
    <w:rsid w:val="00727FE7"/>
    <w:rsid w:val="00730264"/>
    <w:rsid w:val="007313B0"/>
    <w:rsid w:val="00731806"/>
    <w:rsid w:val="00731982"/>
    <w:rsid w:val="007326E5"/>
    <w:rsid w:val="00733F60"/>
    <w:rsid w:val="00734361"/>
    <w:rsid w:val="0073480E"/>
    <w:rsid w:val="00734CA8"/>
    <w:rsid w:val="00735910"/>
    <w:rsid w:val="00736E87"/>
    <w:rsid w:val="007379B3"/>
    <w:rsid w:val="00737E26"/>
    <w:rsid w:val="007425DA"/>
    <w:rsid w:val="00743AB2"/>
    <w:rsid w:val="007447BB"/>
    <w:rsid w:val="0074482E"/>
    <w:rsid w:val="00744EAA"/>
    <w:rsid w:val="0074561E"/>
    <w:rsid w:val="007504F0"/>
    <w:rsid w:val="0075225F"/>
    <w:rsid w:val="00752ACE"/>
    <w:rsid w:val="007533C8"/>
    <w:rsid w:val="007543B7"/>
    <w:rsid w:val="00755B3F"/>
    <w:rsid w:val="00757A41"/>
    <w:rsid w:val="007603F3"/>
    <w:rsid w:val="007612C6"/>
    <w:rsid w:val="00761DD5"/>
    <w:rsid w:val="00761F1E"/>
    <w:rsid w:val="00761F4D"/>
    <w:rsid w:val="00763122"/>
    <w:rsid w:val="007636A7"/>
    <w:rsid w:val="007643A3"/>
    <w:rsid w:val="007675DB"/>
    <w:rsid w:val="00771748"/>
    <w:rsid w:val="00772259"/>
    <w:rsid w:val="00772EB0"/>
    <w:rsid w:val="00773506"/>
    <w:rsid w:val="00773E53"/>
    <w:rsid w:val="00774046"/>
    <w:rsid w:val="007748BB"/>
    <w:rsid w:val="00775A50"/>
    <w:rsid w:val="00776D1A"/>
    <w:rsid w:val="00776ED7"/>
    <w:rsid w:val="0078068D"/>
    <w:rsid w:val="00780859"/>
    <w:rsid w:val="007808CF"/>
    <w:rsid w:val="00780C27"/>
    <w:rsid w:val="0078151C"/>
    <w:rsid w:val="007819F5"/>
    <w:rsid w:val="007820E5"/>
    <w:rsid w:val="00782937"/>
    <w:rsid w:val="007829CD"/>
    <w:rsid w:val="00785290"/>
    <w:rsid w:val="0078530E"/>
    <w:rsid w:val="0078647A"/>
    <w:rsid w:val="007871B2"/>
    <w:rsid w:val="00790B1E"/>
    <w:rsid w:val="00790B32"/>
    <w:rsid w:val="00790DC6"/>
    <w:rsid w:val="00790F8A"/>
    <w:rsid w:val="007939B3"/>
    <w:rsid w:val="00794D3C"/>
    <w:rsid w:val="007951E9"/>
    <w:rsid w:val="00795604"/>
    <w:rsid w:val="00796A13"/>
    <w:rsid w:val="007A063D"/>
    <w:rsid w:val="007A0D2D"/>
    <w:rsid w:val="007A10E5"/>
    <w:rsid w:val="007A2233"/>
    <w:rsid w:val="007A266D"/>
    <w:rsid w:val="007A3ECB"/>
    <w:rsid w:val="007A4AD7"/>
    <w:rsid w:val="007A4B41"/>
    <w:rsid w:val="007A5934"/>
    <w:rsid w:val="007A6958"/>
    <w:rsid w:val="007A69E1"/>
    <w:rsid w:val="007A6DC8"/>
    <w:rsid w:val="007A7ACF"/>
    <w:rsid w:val="007B0FB6"/>
    <w:rsid w:val="007B1159"/>
    <w:rsid w:val="007B14BD"/>
    <w:rsid w:val="007B1E66"/>
    <w:rsid w:val="007B2044"/>
    <w:rsid w:val="007B2516"/>
    <w:rsid w:val="007B33A9"/>
    <w:rsid w:val="007B4366"/>
    <w:rsid w:val="007B56EA"/>
    <w:rsid w:val="007B60C9"/>
    <w:rsid w:val="007C2591"/>
    <w:rsid w:val="007C28CA"/>
    <w:rsid w:val="007C2980"/>
    <w:rsid w:val="007C31D1"/>
    <w:rsid w:val="007C33C5"/>
    <w:rsid w:val="007C34A9"/>
    <w:rsid w:val="007C4626"/>
    <w:rsid w:val="007C5655"/>
    <w:rsid w:val="007D0091"/>
    <w:rsid w:val="007D0FBB"/>
    <w:rsid w:val="007D1158"/>
    <w:rsid w:val="007D3CB6"/>
    <w:rsid w:val="007D3DE8"/>
    <w:rsid w:val="007D52D9"/>
    <w:rsid w:val="007D5775"/>
    <w:rsid w:val="007D6799"/>
    <w:rsid w:val="007D7667"/>
    <w:rsid w:val="007D77AF"/>
    <w:rsid w:val="007E048D"/>
    <w:rsid w:val="007E0697"/>
    <w:rsid w:val="007E0A78"/>
    <w:rsid w:val="007E1295"/>
    <w:rsid w:val="007E1F2B"/>
    <w:rsid w:val="007E2C16"/>
    <w:rsid w:val="007E30A1"/>
    <w:rsid w:val="007E466B"/>
    <w:rsid w:val="007E4881"/>
    <w:rsid w:val="007E54D0"/>
    <w:rsid w:val="007E6247"/>
    <w:rsid w:val="007E769F"/>
    <w:rsid w:val="007E7788"/>
    <w:rsid w:val="007F2D5D"/>
    <w:rsid w:val="007F797E"/>
    <w:rsid w:val="007F7D16"/>
    <w:rsid w:val="0080007E"/>
    <w:rsid w:val="00801789"/>
    <w:rsid w:val="008017AE"/>
    <w:rsid w:val="00801C7E"/>
    <w:rsid w:val="008020BD"/>
    <w:rsid w:val="0080292C"/>
    <w:rsid w:val="00802A8E"/>
    <w:rsid w:val="00802EA0"/>
    <w:rsid w:val="0080355E"/>
    <w:rsid w:val="00804182"/>
    <w:rsid w:val="0080467C"/>
    <w:rsid w:val="008061EE"/>
    <w:rsid w:val="00807F03"/>
    <w:rsid w:val="0081100F"/>
    <w:rsid w:val="00811A87"/>
    <w:rsid w:val="00811DF1"/>
    <w:rsid w:val="008125D5"/>
    <w:rsid w:val="0081294B"/>
    <w:rsid w:val="00812EA7"/>
    <w:rsid w:val="00813273"/>
    <w:rsid w:val="008138A8"/>
    <w:rsid w:val="00814024"/>
    <w:rsid w:val="00814257"/>
    <w:rsid w:val="00816039"/>
    <w:rsid w:val="00816FF0"/>
    <w:rsid w:val="00817614"/>
    <w:rsid w:val="00817CC0"/>
    <w:rsid w:val="008214BF"/>
    <w:rsid w:val="00821A39"/>
    <w:rsid w:val="00821F1C"/>
    <w:rsid w:val="0082236F"/>
    <w:rsid w:val="00823858"/>
    <w:rsid w:val="0082471C"/>
    <w:rsid w:val="0082472F"/>
    <w:rsid w:val="00825851"/>
    <w:rsid w:val="00825DB2"/>
    <w:rsid w:val="008263CB"/>
    <w:rsid w:val="00826DCE"/>
    <w:rsid w:val="0082789D"/>
    <w:rsid w:val="0083003E"/>
    <w:rsid w:val="008310D2"/>
    <w:rsid w:val="00831544"/>
    <w:rsid w:val="00831EC5"/>
    <w:rsid w:val="00832A04"/>
    <w:rsid w:val="00832B09"/>
    <w:rsid w:val="00833295"/>
    <w:rsid w:val="00833755"/>
    <w:rsid w:val="00833C6A"/>
    <w:rsid w:val="00833CDC"/>
    <w:rsid w:val="008348FF"/>
    <w:rsid w:val="00835A29"/>
    <w:rsid w:val="008369AF"/>
    <w:rsid w:val="0083752B"/>
    <w:rsid w:val="008408B6"/>
    <w:rsid w:val="00840C33"/>
    <w:rsid w:val="00840DE5"/>
    <w:rsid w:val="00841216"/>
    <w:rsid w:val="008425FE"/>
    <w:rsid w:val="00842EB9"/>
    <w:rsid w:val="00844449"/>
    <w:rsid w:val="00845135"/>
    <w:rsid w:val="00846A0F"/>
    <w:rsid w:val="0085076D"/>
    <w:rsid w:val="00850A7B"/>
    <w:rsid w:val="0085106A"/>
    <w:rsid w:val="00852155"/>
    <w:rsid w:val="00852E03"/>
    <w:rsid w:val="00852FDE"/>
    <w:rsid w:val="0085430E"/>
    <w:rsid w:val="00854B71"/>
    <w:rsid w:val="00855C0E"/>
    <w:rsid w:val="008564D2"/>
    <w:rsid w:val="00856E59"/>
    <w:rsid w:val="0086011B"/>
    <w:rsid w:val="008616E4"/>
    <w:rsid w:val="008625FD"/>
    <w:rsid w:val="00863022"/>
    <w:rsid w:val="008637D0"/>
    <w:rsid w:val="00864200"/>
    <w:rsid w:val="00864B0F"/>
    <w:rsid w:val="00865AAF"/>
    <w:rsid w:val="00867375"/>
    <w:rsid w:val="008675B2"/>
    <w:rsid w:val="00867BB5"/>
    <w:rsid w:val="00867EF2"/>
    <w:rsid w:val="00870106"/>
    <w:rsid w:val="00871280"/>
    <w:rsid w:val="00871C21"/>
    <w:rsid w:val="00872692"/>
    <w:rsid w:val="00872D79"/>
    <w:rsid w:val="008734B2"/>
    <w:rsid w:val="008750AD"/>
    <w:rsid w:val="00876920"/>
    <w:rsid w:val="00877E34"/>
    <w:rsid w:val="00880C6B"/>
    <w:rsid w:val="00882298"/>
    <w:rsid w:val="0088243D"/>
    <w:rsid w:val="0088372D"/>
    <w:rsid w:val="008838F8"/>
    <w:rsid w:val="0088392F"/>
    <w:rsid w:val="0088417B"/>
    <w:rsid w:val="008841DE"/>
    <w:rsid w:val="00884CA8"/>
    <w:rsid w:val="008862D8"/>
    <w:rsid w:val="008868A6"/>
    <w:rsid w:val="008870E3"/>
    <w:rsid w:val="008875D6"/>
    <w:rsid w:val="008902C8"/>
    <w:rsid w:val="00890CEF"/>
    <w:rsid w:val="00897A0A"/>
    <w:rsid w:val="00897EDB"/>
    <w:rsid w:val="008A0D1A"/>
    <w:rsid w:val="008A1072"/>
    <w:rsid w:val="008A1591"/>
    <w:rsid w:val="008A17C5"/>
    <w:rsid w:val="008A2BC8"/>
    <w:rsid w:val="008A2BE9"/>
    <w:rsid w:val="008A54D6"/>
    <w:rsid w:val="008A59F1"/>
    <w:rsid w:val="008B054B"/>
    <w:rsid w:val="008B0F94"/>
    <w:rsid w:val="008B19FD"/>
    <w:rsid w:val="008B287D"/>
    <w:rsid w:val="008B35C2"/>
    <w:rsid w:val="008B4730"/>
    <w:rsid w:val="008B54DD"/>
    <w:rsid w:val="008B5EB7"/>
    <w:rsid w:val="008B5F49"/>
    <w:rsid w:val="008B6664"/>
    <w:rsid w:val="008B679A"/>
    <w:rsid w:val="008B6ACB"/>
    <w:rsid w:val="008C0A87"/>
    <w:rsid w:val="008C19C6"/>
    <w:rsid w:val="008C1CFC"/>
    <w:rsid w:val="008C22F7"/>
    <w:rsid w:val="008C2AFB"/>
    <w:rsid w:val="008C3609"/>
    <w:rsid w:val="008C3C0C"/>
    <w:rsid w:val="008C451D"/>
    <w:rsid w:val="008C5A37"/>
    <w:rsid w:val="008C5DE7"/>
    <w:rsid w:val="008C6CE0"/>
    <w:rsid w:val="008C737F"/>
    <w:rsid w:val="008D1742"/>
    <w:rsid w:val="008D3322"/>
    <w:rsid w:val="008D3BBE"/>
    <w:rsid w:val="008D3F26"/>
    <w:rsid w:val="008D3F32"/>
    <w:rsid w:val="008D55B9"/>
    <w:rsid w:val="008D5A72"/>
    <w:rsid w:val="008D5D03"/>
    <w:rsid w:val="008D6B17"/>
    <w:rsid w:val="008D6ED9"/>
    <w:rsid w:val="008D7176"/>
    <w:rsid w:val="008E0FEB"/>
    <w:rsid w:val="008E1165"/>
    <w:rsid w:val="008E1B14"/>
    <w:rsid w:val="008E1E11"/>
    <w:rsid w:val="008E2A69"/>
    <w:rsid w:val="008E2B08"/>
    <w:rsid w:val="008E38D4"/>
    <w:rsid w:val="008E41C1"/>
    <w:rsid w:val="008E6683"/>
    <w:rsid w:val="008F00B0"/>
    <w:rsid w:val="008F0412"/>
    <w:rsid w:val="008F0549"/>
    <w:rsid w:val="008F0F74"/>
    <w:rsid w:val="008F147E"/>
    <w:rsid w:val="008F2BAF"/>
    <w:rsid w:val="008F3110"/>
    <w:rsid w:val="008F3793"/>
    <w:rsid w:val="008F386D"/>
    <w:rsid w:val="008F3D59"/>
    <w:rsid w:val="008F4A98"/>
    <w:rsid w:val="008F5304"/>
    <w:rsid w:val="008F58DC"/>
    <w:rsid w:val="008F610A"/>
    <w:rsid w:val="008F6B4E"/>
    <w:rsid w:val="008F7778"/>
    <w:rsid w:val="008F7E7B"/>
    <w:rsid w:val="00900664"/>
    <w:rsid w:val="009011FE"/>
    <w:rsid w:val="00901566"/>
    <w:rsid w:val="00902A30"/>
    <w:rsid w:val="00903B4A"/>
    <w:rsid w:val="00904789"/>
    <w:rsid w:val="00904B82"/>
    <w:rsid w:val="0090510D"/>
    <w:rsid w:val="009065FC"/>
    <w:rsid w:val="00907C1D"/>
    <w:rsid w:val="00910B41"/>
    <w:rsid w:val="00910B48"/>
    <w:rsid w:val="00911AC2"/>
    <w:rsid w:val="00912B11"/>
    <w:rsid w:val="009134AC"/>
    <w:rsid w:val="009136B4"/>
    <w:rsid w:val="00913B4C"/>
    <w:rsid w:val="00913DC5"/>
    <w:rsid w:val="0091465D"/>
    <w:rsid w:val="00914D90"/>
    <w:rsid w:val="009160B8"/>
    <w:rsid w:val="00917A81"/>
    <w:rsid w:val="0092059E"/>
    <w:rsid w:val="00921472"/>
    <w:rsid w:val="00921C60"/>
    <w:rsid w:val="00921DB8"/>
    <w:rsid w:val="009220A7"/>
    <w:rsid w:val="0092249A"/>
    <w:rsid w:val="00922F96"/>
    <w:rsid w:val="009249E5"/>
    <w:rsid w:val="00924F7C"/>
    <w:rsid w:val="00925C56"/>
    <w:rsid w:val="0092627A"/>
    <w:rsid w:val="00926793"/>
    <w:rsid w:val="009275A7"/>
    <w:rsid w:val="00927F28"/>
    <w:rsid w:val="00930BF2"/>
    <w:rsid w:val="00933859"/>
    <w:rsid w:val="009344D6"/>
    <w:rsid w:val="00934E2D"/>
    <w:rsid w:val="00934E7D"/>
    <w:rsid w:val="00934F8D"/>
    <w:rsid w:val="0093577F"/>
    <w:rsid w:val="009357BE"/>
    <w:rsid w:val="009362DF"/>
    <w:rsid w:val="00936C83"/>
    <w:rsid w:val="00936FEE"/>
    <w:rsid w:val="00940ADD"/>
    <w:rsid w:val="009414FD"/>
    <w:rsid w:val="00941CD6"/>
    <w:rsid w:val="00941F8F"/>
    <w:rsid w:val="00943B0A"/>
    <w:rsid w:val="00943FD4"/>
    <w:rsid w:val="00944E61"/>
    <w:rsid w:val="00945CD9"/>
    <w:rsid w:val="00945E3C"/>
    <w:rsid w:val="009464D1"/>
    <w:rsid w:val="00946921"/>
    <w:rsid w:val="00946C50"/>
    <w:rsid w:val="00950E5B"/>
    <w:rsid w:val="00951BBB"/>
    <w:rsid w:val="00952429"/>
    <w:rsid w:val="00952DD3"/>
    <w:rsid w:val="0095454C"/>
    <w:rsid w:val="00954F4D"/>
    <w:rsid w:val="0095514D"/>
    <w:rsid w:val="00956353"/>
    <w:rsid w:val="00956924"/>
    <w:rsid w:val="00957645"/>
    <w:rsid w:val="00960C4F"/>
    <w:rsid w:val="00961487"/>
    <w:rsid w:val="009641DB"/>
    <w:rsid w:val="00965EF1"/>
    <w:rsid w:val="0096725A"/>
    <w:rsid w:val="009674C2"/>
    <w:rsid w:val="0096757B"/>
    <w:rsid w:val="00970A16"/>
    <w:rsid w:val="00971E53"/>
    <w:rsid w:val="00972203"/>
    <w:rsid w:val="00972AC4"/>
    <w:rsid w:val="00975C22"/>
    <w:rsid w:val="0097622F"/>
    <w:rsid w:val="009766A8"/>
    <w:rsid w:val="00976851"/>
    <w:rsid w:val="00976BF5"/>
    <w:rsid w:val="00977263"/>
    <w:rsid w:val="00977C30"/>
    <w:rsid w:val="0098117B"/>
    <w:rsid w:val="00981313"/>
    <w:rsid w:val="00982482"/>
    <w:rsid w:val="009835C5"/>
    <w:rsid w:val="00985005"/>
    <w:rsid w:val="009854A8"/>
    <w:rsid w:val="00985558"/>
    <w:rsid w:val="00986155"/>
    <w:rsid w:val="00986B74"/>
    <w:rsid w:val="00986E46"/>
    <w:rsid w:val="009874D7"/>
    <w:rsid w:val="00987E7E"/>
    <w:rsid w:val="00993190"/>
    <w:rsid w:val="009939CC"/>
    <w:rsid w:val="00993EE1"/>
    <w:rsid w:val="00994E48"/>
    <w:rsid w:val="009A031E"/>
    <w:rsid w:val="009A2067"/>
    <w:rsid w:val="009A32BA"/>
    <w:rsid w:val="009A41D5"/>
    <w:rsid w:val="009A428E"/>
    <w:rsid w:val="009A5CEF"/>
    <w:rsid w:val="009A6A1E"/>
    <w:rsid w:val="009A7008"/>
    <w:rsid w:val="009A770F"/>
    <w:rsid w:val="009A7AE5"/>
    <w:rsid w:val="009A7DFD"/>
    <w:rsid w:val="009B01D5"/>
    <w:rsid w:val="009B0FAF"/>
    <w:rsid w:val="009B35D0"/>
    <w:rsid w:val="009B3D9F"/>
    <w:rsid w:val="009B3F40"/>
    <w:rsid w:val="009B4301"/>
    <w:rsid w:val="009B448D"/>
    <w:rsid w:val="009B499E"/>
    <w:rsid w:val="009B4A6C"/>
    <w:rsid w:val="009B62F0"/>
    <w:rsid w:val="009C0417"/>
    <w:rsid w:val="009C087D"/>
    <w:rsid w:val="009C0F8C"/>
    <w:rsid w:val="009C16C5"/>
    <w:rsid w:val="009C2924"/>
    <w:rsid w:val="009C2D6A"/>
    <w:rsid w:val="009C49E0"/>
    <w:rsid w:val="009C4B47"/>
    <w:rsid w:val="009C5B1D"/>
    <w:rsid w:val="009C673C"/>
    <w:rsid w:val="009C76E3"/>
    <w:rsid w:val="009D0C61"/>
    <w:rsid w:val="009D1D9C"/>
    <w:rsid w:val="009D1F3F"/>
    <w:rsid w:val="009D232F"/>
    <w:rsid w:val="009D257C"/>
    <w:rsid w:val="009D35F0"/>
    <w:rsid w:val="009D4542"/>
    <w:rsid w:val="009D45DB"/>
    <w:rsid w:val="009D5BAF"/>
    <w:rsid w:val="009D61A3"/>
    <w:rsid w:val="009D62FA"/>
    <w:rsid w:val="009D6995"/>
    <w:rsid w:val="009E0B72"/>
    <w:rsid w:val="009E1468"/>
    <w:rsid w:val="009E1881"/>
    <w:rsid w:val="009E1C4C"/>
    <w:rsid w:val="009E23B7"/>
    <w:rsid w:val="009E248C"/>
    <w:rsid w:val="009E289E"/>
    <w:rsid w:val="009E2C1C"/>
    <w:rsid w:val="009E3D9A"/>
    <w:rsid w:val="009E439A"/>
    <w:rsid w:val="009E44F3"/>
    <w:rsid w:val="009E5645"/>
    <w:rsid w:val="009E7741"/>
    <w:rsid w:val="009F0C72"/>
    <w:rsid w:val="009F1A5B"/>
    <w:rsid w:val="009F1E9D"/>
    <w:rsid w:val="009F2DA0"/>
    <w:rsid w:val="009F3153"/>
    <w:rsid w:val="009F3947"/>
    <w:rsid w:val="009F4040"/>
    <w:rsid w:val="009F4160"/>
    <w:rsid w:val="009F4610"/>
    <w:rsid w:val="009F6984"/>
    <w:rsid w:val="009F6CB5"/>
    <w:rsid w:val="009F7C1E"/>
    <w:rsid w:val="00A00636"/>
    <w:rsid w:val="00A00A9B"/>
    <w:rsid w:val="00A00CE4"/>
    <w:rsid w:val="00A01574"/>
    <w:rsid w:val="00A02BED"/>
    <w:rsid w:val="00A02C07"/>
    <w:rsid w:val="00A02E5A"/>
    <w:rsid w:val="00A03032"/>
    <w:rsid w:val="00A03120"/>
    <w:rsid w:val="00A05055"/>
    <w:rsid w:val="00A05A11"/>
    <w:rsid w:val="00A06376"/>
    <w:rsid w:val="00A07548"/>
    <w:rsid w:val="00A12893"/>
    <w:rsid w:val="00A129CF"/>
    <w:rsid w:val="00A12F4C"/>
    <w:rsid w:val="00A13C72"/>
    <w:rsid w:val="00A14484"/>
    <w:rsid w:val="00A158FA"/>
    <w:rsid w:val="00A16050"/>
    <w:rsid w:val="00A16FFB"/>
    <w:rsid w:val="00A1708E"/>
    <w:rsid w:val="00A20D0D"/>
    <w:rsid w:val="00A2206A"/>
    <w:rsid w:val="00A22428"/>
    <w:rsid w:val="00A227E6"/>
    <w:rsid w:val="00A23C4B"/>
    <w:rsid w:val="00A24E1A"/>
    <w:rsid w:val="00A24E55"/>
    <w:rsid w:val="00A25DFD"/>
    <w:rsid w:val="00A263E5"/>
    <w:rsid w:val="00A279FC"/>
    <w:rsid w:val="00A303BD"/>
    <w:rsid w:val="00A30469"/>
    <w:rsid w:val="00A32073"/>
    <w:rsid w:val="00A3289A"/>
    <w:rsid w:val="00A3376A"/>
    <w:rsid w:val="00A35092"/>
    <w:rsid w:val="00A357C2"/>
    <w:rsid w:val="00A35FCF"/>
    <w:rsid w:val="00A369B1"/>
    <w:rsid w:val="00A36A9D"/>
    <w:rsid w:val="00A36D8B"/>
    <w:rsid w:val="00A37A8C"/>
    <w:rsid w:val="00A404AF"/>
    <w:rsid w:val="00A416AE"/>
    <w:rsid w:val="00A423FA"/>
    <w:rsid w:val="00A4277B"/>
    <w:rsid w:val="00A43BCF"/>
    <w:rsid w:val="00A44430"/>
    <w:rsid w:val="00A44444"/>
    <w:rsid w:val="00A44553"/>
    <w:rsid w:val="00A44C5D"/>
    <w:rsid w:val="00A45EDB"/>
    <w:rsid w:val="00A474E2"/>
    <w:rsid w:val="00A47D43"/>
    <w:rsid w:val="00A51062"/>
    <w:rsid w:val="00A51749"/>
    <w:rsid w:val="00A52F1E"/>
    <w:rsid w:val="00A53DE1"/>
    <w:rsid w:val="00A5473C"/>
    <w:rsid w:val="00A5502F"/>
    <w:rsid w:val="00A5531F"/>
    <w:rsid w:val="00A60CFA"/>
    <w:rsid w:val="00A60F0F"/>
    <w:rsid w:val="00A61B81"/>
    <w:rsid w:val="00A62303"/>
    <w:rsid w:val="00A623B3"/>
    <w:rsid w:val="00A627D0"/>
    <w:rsid w:val="00A62A3A"/>
    <w:rsid w:val="00A62DE6"/>
    <w:rsid w:val="00A63521"/>
    <w:rsid w:val="00A63C01"/>
    <w:rsid w:val="00A6588F"/>
    <w:rsid w:val="00A66096"/>
    <w:rsid w:val="00A664EF"/>
    <w:rsid w:val="00A6651F"/>
    <w:rsid w:val="00A6667C"/>
    <w:rsid w:val="00A672E2"/>
    <w:rsid w:val="00A67659"/>
    <w:rsid w:val="00A676CE"/>
    <w:rsid w:val="00A67881"/>
    <w:rsid w:val="00A67DA2"/>
    <w:rsid w:val="00A7031C"/>
    <w:rsid w:val="00A7163A"/>
    <w:rsid w:val="00A720AF"/>
    <w:rsid w:val="00A72136"/>
    <w:rsid w:val="00A72377"/>
    <w:rsid w:val="00A73E66"/>
    <w:rsid w:val="00A74EFE"/>
    <w:rsid w:val="00A74FAD"/>
    <w:rsid w:val="00A759A4"/>
    <w:rsid w:val="00A77C99"/>
    <w:rsid w:val="00A80D82"/>
    <w:rsid w:val="00A8160F"/>
    <w:rsid w:val="00A81FDA"/>
    <w:rsid w:val="00A82FDC"/>
    <w:rsid w:val="00A833F9"/>
    <w:rsid w:val="00A85530"/>
    <w:rsid w:val="00A86AF8"/>
    <w:rsid w:val="00A9032E"/>
    <w:rsid w:val="00A906F6"/>
    <w:rsid w:val="00A91AD9"/>
    <w:rsid w:val="00A92A93"/>
    <w:rsid w:val="00A937F4"/>
    <w:rsid w:val="00A94B10"/>
    <w:rsid w:val="00A9526A"/>
    <w:rsid w:val="00AA0A92"/>
    <w:rsid w:val="00AA0E85"/>
    <w:rsid w:val="00AA15B4"/>
    <w:rsid w:val="00AA2B5D"/>
    <w:rsid w:val="00AA3AB1"/>
    <w:rsid w:val="00AA3C5E"/>
    <w:rsid w:val="00AA5069"/>
    <w:rsid w:val="00AA528E"/>
    <w:rsid w:val="00AA6660"/>
    <w:rsid w:val="00AA7089"/>
    <w:rsid w:val="00AB260A"/>
    <w:rsid w:val="00AB3B41"/>
    <w:rsid w:val="00AB5233"/>
    <w:rsid w:val="00AB6736"/>
    <w:rsid w:val="00AB6BCE"/>
    <w:rsid w:val="00AC071C"/>
    <w:rsid w:val="00AC0875"/>
    <w:rsid w:val="00AC11F0"/>
    <w:rsid w:val="00AC13A6"/>
    <w:rsid w:val="00AC140C"/>
    <w:rsid w:val="00AC1414"/>
    <w:rsid w:val="00AC144A"/>
    <w:rsid w:val="00AC3200"/>
    <w:rsid w:val="00AC3C51"/>
    <w:rsid w:val="00AC51D0"/>
    <w:rsid w:val="00AC7082"/>
    <w:rsid w:val="00AC72A7"/>
    <w:rsid w:val="00AD1DD0"/>
    <w:rsid w:val="00AD2CA4"/>
    <w:rsid w:val="00AD683B"/>
    <w:rsid w:val="00AD6998"/>
    <w:rsid w:val="00AD6F2D"/>
    <w:rsid w:val="00AD7356"/>
    <w:rsid w:val="00AD73A0"/>
    <w:rsid w:val="00AE0AB2"/>
    <w:rsid w:val="00AE0D85"/>
    <w:rsid w:val="00AE148C"/>
    <w:rsid w:val="00AE1984"/>
    <w:rsid w:val="00AE1F13"/>
    <w:rsid w:val="00AE3E20"/>
    <w:rsid w:val="00AE453F"/>
    <w:rsid w:val="00AE4CB3"/>
    <w:rsid w:val="00AE4D69"/>
    <w:rsid w:val="00AE574B"/>
    <w:rsid w:val="00AE5AD5"/>
    <w:rsid w:val="00AE5EB0"/>
    <w:rsid w:val="00AF020A"/>
    <w:rsid w:val="00AF04E1"/>
    <w:rsid w:val="00AF2248"/>
    <w:rsid w:val="00AF2A6B"/>
    <w:rsid w:val="00AF2E4B"/>
    <w:rsid w:val="00AF4672"/>
    <w:rsid w:val="00AF4E06"/>
    <w:rsid w:val="00AF5141"/>
    <w:rsid w:val="00AF5ADA"/>
    <w:rsid w:val="00AF6CC8"/>
    <w:rsid w:val="00AF703F"/>
    <w:rsid w:val="00AF7221"/>
    <w:rsid w:val="00AF7257"/>
    <w:rsid w:val="00AF7688"/>
    <w:rsid w:val="00B001C6"/>
    <w:rsid w:val="00B00381"/>
    <w:rsid w:val="00B00CD8"/>
    <w:rsid w:val="00B00D6F"/>
    <w:rsid w:val="00B023A6"/>
    <w:rsid w:val="00B024DD"/>
    <w:rsid w:val="00B0299B"/>
    <w:rsid w:val="00B02A7C"/>
    <w:rsid w:val="00B05327"/>
    <w:rsid w:val="00B06A48"/>
    <w:rsid w:val="00B0714E"/>
    <w:rsid w:val="00B079BC"/>
    <w:rsid w:val="00B10125"/>
    <w:rsid w:val="00B10871"/>
    <w:rsid w:val="00B10E24"/>
    <w:rsid w:val="00B10F56"/>
    <w:rsid w:val="00B130A1"/>
    <w:rsid w:val="00B132FE"/>
    <w:rsid w:val="00B13480"/>
    <w:rsid w:val="00B1746D"/>
    <w:rsid w:val="00B179E1"/>
    <w:rsid w:val="00B20F69"/>
    <w:rsid w:val="00B2101F"/>
    <w:rsid w:val="00B21C4A"/>
    <w:rsid w:val="00B21E53"/>
    <w:rsid w:val="00B2200C"/>
    <w:rsid w:val="00B22FE7"/>
    <w:rsid w:val="00B234FE"/>
    <w:rsid w:val="00B237D8"/>
    <w:rsid w:val="00B2393C"/>
    <w:rsid w:val="00B23FF9"/>
    <w:rsid w:val="00B24720"/>
    <w:rsid w:val="00B25B37"/>
    <w:rsid w:val="00B27676"/>
    <w:rsid w:val="00B30800"/>
    <w:rsid w:val="00B309E3"/>
    <w:rsid w:val="00B30E56"/>
    <w:rsid w:val="00B31D5A"/>
    <w:rsid w:val="00B33842"/>
    <w:rsid w:val="00B33E2C"/>
    <w:rsid w:val="00B342F3"/>
    <w:rsid w:val="00B343C7"/>
    <w:rsid w:val="00B3558A"/>
    <w:rsid w:val="00B36515"/>
    <w:rsid w:val="00B3727D"/>
    <w:rsid w:val="00B37A8E"/>
    <w:rsid w:val="00B4049D"/>
    <w:rsid w:val="00B4145E"/>
    <w:rsid w:val="00B428D7"/>
    <w:rsid w:val="00B43DA6"/>
    <w:rsid w:val="00B44E15"/>
    <w:rsid w:val="00B46F15"/>
    <w:rsid w:val="00B46F53"/>
    <w:rsid w:val="00B51982"/>
    <w:rsid w:val="00B52665"/>
    <w:rsid w:val="00B534F0"/>
    <w:rsid w:val="00B54131"/>
    <w:rsid w:val="00B568A7"/>
    <w:rsid w:val="00B5765A"/>
    <w:rsid w:val="00B600DC"/>
    <w:rsid w:val="00B60196"/>
    <w:rsid w:val="00B62AB8"/>
    <w:rsid w:val="00B62AF8"/>
    <w:rsid w:val="00B62BF6"/>
    <w:rsid w:val="00B632A8"/>
    <w:rsid w:val="00B64546"/>
    <w:rsid w:val="00B66012"/>
    <w:rsid w:val="00B66A10"/>
    <w:rsid w:val="00B66C63"/>
    <w:rsid w:val="00B673EA"/>
    <w:rsid w:val="00B675B0"/>
    <w:rsid w:val="00B67940"/>
    <w:rsid w:val="00B70279"/>
    <w:rsid w:val="00B708DD"/>
    <w:rsid w:val="00B7202E"/>
    <w:rsid w:val="00B72050"/>
    <w:rsid w:val="00B72550"/>
    <w:rsid w:val="00B73B70"/>
    <w:rsid w:val="00B745DD"/>
    <w:rsid w:val="00B74CCD"/>
    <w:rsid w:val="00B7548B"/>
    <w:rsid w:val="00B75FCD"/>
    <w:rsid w:val="00B804B6"/>
    <w:rsid w:val="00B81942"/>
    <w:rsid w:val="00B8294E"/>
    <w:rsid w:val="00B84457"/>
    <w:rsid w:val="00B85DB4"/>
    <w:rsid w:val="00B87208"/>
    <w:rsid w:val="00B8783E"/>
    <w:rsid w:val="00B8790B"/>
    <w:rsid w:val="00B90788"/>
    <w:rsid w:val="00B90943"/>
    <w:rsid w:val="00B90C7E"/>
    <w:rsid w:val="00B90F33"/>
    <w:rsid w:val="00B91C19"/>
    <w:rsid w:val="00B92035"/>
    <w:rsid w:val="00B92F52"/>
    <w:rsid w:val="00B94C11"/>
    <w:rsid w:val="00B953EF"/>
    <w:rsid w:val="00B970C8"/>
    <w:rsid w:val="00B97915"/>
    <w:rsid w:val="00BA0B14"/>
    <w:rsid w:val="00BA1ACA"/>
    <w:rsid w:val="00BA1D0B"/>
    <w:rsid w:val="00BA2CA2"/>
    <w:rsid w:val="00BA2DC2"/>
    <w:rsid w:val="00BA2FBA"/>
    <w:rsid w:val="00BA3109"/>
    <w:rsid w:val="00BA6CEE"/>
    <w:rsid w:val="00BA7DFC"/>
    <w:rsid w:val="00BB01F3"/>
    <w:rsid w:val="00BB1CDB"/>
    <w:rsid w:val="00BB207B"/>
    <w:rsid w:val="00BB227D"/>
    <w:rsid w:val="00BB32FF"/>
    <w:rsid w:val="00BB4B51"/>
    <w:rsid w:val="00BB5055"/>
    <w:rsid w:val="00BB65A9"/>
    <w:rsid w:val="00BB7122"/>
    <w:rsid w:val="00BB7CC7"/>
    <w:rsid w:val="00BB7F92"/>
    <w:rsid w:val="00BC08CF"/>
    <w:rsid w:val="00BC0AF0"/>
    <w:rsid w:val="00BC1E2A"/>
    <w:rsid w:val="00BC1E58"/>
    <w:rsid w:val="00BC43A0"/>
    <w:rsid w:val="00BC5255"/>
    <w:rsid w:val="00BC5394"/>
    <w:rsid w:val="00BC7C35"/>
    <w:rsid w:val="00BD10CE"/>
    <w:rsid w:val="00BD3C5A"/>
    <w:rsid w:val="00BD54FC"/>
    <w:rsid w:val="00BD5C9E"/>
    <w:rsid w:val="00BD7129"/>
    <w:rsid w:val="00BD7E82"/>
    <w:rsid w:val="00BE1B7F"/>
    <w:rsid w:val="00BE20C1"/>
    <w:rsid w:val="00BE2340"/>
    <w:rsid w:val="00BE2E2F"/>
    <w:rsid w:val="00BE2E88"/>
    <w:rsid w:val="00BE2F93"/>
    <w:rsid w:val="00BE3119"/>
    <w:rsid w:val="00BE3718"/>
    <w:rsid w:val="00BE4290"/>
    <w:rsid w:val="00BE5BA6"/>
    <w:rsid w:val="00BE5BD8"/>
    <w:rsid w:val="00BE5F21"/>
    <w:rsid w:val="00BE63F4"/>
    <w:rsid w:val="00BE6CEF"/>
    <w:rsid w:val="00BE7505"/>
    <w:rsid w:val="00BE7624"/>
    <w:rsid w:val="00BF0B43"/>
    <w:rsid w:val="00BF25D0"/>
    <w:rsid w:val="00BF2EF3"/>
    <w:rsid w:val="00BF3D4C"/>
    <w:rsid w:val="00BF449B"/>
    <w:rsid w:val="00BF50D3"/>
    <w:rsid w:val="00BF52C2"/>
    <w:rsid w:val="00C00A8C"/>
    <w:rsid w:val="00C010FF"/>
    <w:rsid w:val="00C026E5"/>
    <w:rsid w:val="00C029CB"/>
    <w:rsid w:val="00C02A7C"/>
    <w:rsid w:val="00C02A90"/>
    <w:rsid w:val="00C02B53"/>
    <w:rsid w:val="00C0341C"/>
    <w:rsid w:val="00C03699"/>
    <w:rsid w:val="00C04B66"/>
    <w:rsid w:val="00C04C59"/>
    <w:rsid w:val="00C05296"/>
    <w:rsid w:val="00C063BF"/>
    <w:rsid w:val="00C064CE"/>
    <w:rsid w:val="00C0677E"/>
    <w:rsid w:val="00C0703B"/>
    <w:rsid w:val="00C07AEC"/>
    <w:rsid w:val="00C10468"/>
    <w:rsid w:val="00C10E0B"/>
    <w:rsid w:val="00C1105A"/>
    <w:rsid w:val="00C1112D"/>
    <w:rsid w:val="00C11900"/>
    <w:rsid w:val="00C11B04"/>
    <w:rsid w:val="00C1218E"/>
    <w:rsid w:val="00C12E97"/>
    <w:rsid w:val="00C131AC"/>
    <w:rsid w:val="00C133EA"/>
    <w:rsid w:val="00C13732"/>
    <w:rsid w:val="00C139DF"/>
    <w:rsid w:val="00C1444D"/>
    <w:rsid w:val="00C14760"/>
    <w:rsid w:val="00C15912"/>
    <w:rsid w:val="00C16A22"/>
    <w:rsid w:val="00C17DF8"/>
    <w:rsid w:val="00C17E5D"/>
    <w:rsid w:val="00C2023B"/>
    <w:rsid w:val="00C20517"/>
    <w:rsid w:val="00C2311A"/>
    <w:rsid w:val="00C234C2"/>
    <w:rsid w:val="00C2387E"/>
    <w:rsid w:val="00C24EA3"/>
    <w:rsid w:val="00C27D7D"/>
    <w:rsid w:val="00C30680"/>
    <w:rsid w:val="00C30BD5"/>
    <w:rsid w:val="00C314B3"/>
    <w:rsid w:val="00C33FAE"/>
    <w:rsid w:val="00C3544A"/>
    <w:rsid w:val="00C35525"/>
    <w:rsid w:val="00C35AD6"/>
    <w:rsid w:val="00C3607F"/>
    <w:rsid w:val="00C36BF7"/>
    <w:rsid w:val="00C36C56"/>
    <w:rsid w:val="00C40BE5"/>
    <w:rsid w:val="00C40BFC"/>
    <w:rsid w:val="00C41CD3"/>
    <w:rsid w:val="00C43CDF"/>
    <w:rsid w:val="00C44057"/>
    <w:rsid w:val="00C44262"/>
    <w:rsid w:val="00C443EB"/>
    <w:rsid w:val="00C44ADE"/>
    <w:rsid w:val="00C451FE"/>
    <w:rsid w:val="00C47CC5"/>
    <w:rsid w:val="00C50474"/>
    <w:rsid w:val="00C51239"/>
    <w:rsid w:val="00C518C8"/>
    <w:rsid w:val="00C518EE"/>
    <w:rsid w:val="00C51DED"/>
    <w:rsid w:val="00C51F36"/>
    <w:rsid w:val="00C52A3C"/>
    <w:rsid w:val="00C52EA0"/>
    <w:rsid w:val="00C548A5"/>
    <w:rsid w:val="00C55D21"/>
    <w:rsid w:val="00C57F7E"/>
    <w:rsid w:val="00C61424"/>
    <w:rsid w:val="00C6183D"/>
    <w:rsid w:val="00C61D97"/>
    <w:rsid w:val="00C6304A"/>
    <w:rsid w:val="00C63E58"/>
    <w:rsid w:val="00C645A2"/>
    <w:rsid w:val="00C6495D"/>
    <w:rsid w:val="00C66F1D"/>
    <w:rsid w:val="00C70422"/>
    <w:rsid w:val="00C70FD0"/>
    <w:rsid w:val="00C71F83"/>
    <w:rsid w:val="00C72CA1"/>
    <w:rsid w:val="00C73612"/>
    <w:rsid w:val="00C73D56"/>
    <w:rsid w:val="00C73FD6"/>
    <w:rsid w:val="00C74A7A"/>
    <w:rsid w:val="00C74BF7"/>
    <w:rsid w:val="00C74CAE"/>
    <w:rsid w:val="00C752C6"/>
    <w:rsid w:val="00C759D3"/>
    <w:rsid w:val="00C76442"/>
    <w:rsid w:val="00C77E72"/>
    <w:rsid w:val="00C80BBC"/>
    <w:rsid w:val="00C816D5"/>
    <w:rsid w:val="00C82BFC"/>
    <w:rsid w:val="00C838D5"/>
    <w:rsid w:val="00C83DC0"/>
    <w:rsid w:val="00C83F40"/>
    <w:rsid w:val="00C850D2"/>
    <w:rsid w:val="00C85156"/>
    <w:rsid w:val="00C86003"/>
    <w:rsid w:val="00C863F2"/>
    <w:rsid w:val="00C869FF"/>
    <w:rsid w:val="00C86C62"/>
    <w:rsid w:val="00C87307"/>
    <w:rsid w:val="00C90AAB"/>
    <w:rsid w:val="00C91467"/>
    <w:rsid w:val="00C91729"/>
    <w:rsid w:val="00C91B3D"/>
    <w:rsid w:val="00C92416"/>
    <w:rsid w:val="00C9357D"/>
    <w:rsid w:val="00C93F8A"/>
    <w:rsid w:val="00C94081"/>
    <w:rsid w:val="00C942F6"/>
    <w:rsid w:val="00C9625E"/>
    <w:rsid w:val="00C96E55"/>
    <w:rsid w:val="00C97B83"/>
    <w:rsid w:val="00CA1C65"/>
    <w:rsid w:val="00CA1CA1"/>
    <w:rsid w:val="00CA2722"/>
    <w:rsid w:val="00CA370D"/>
    <w:rsid w:val="00CA429A"/>
    <w:rsid w:val="00CA45E3"/>
    <w:rsid w:val="00CA583F"/>
    <w:rsid w:val="00CA65C6"/>
    <w:rsid w:val="00CA6AA1"/>
    <w:rsid w:val="00CA760F"/>
    <w:rsid w:val="00CA78E0"/>
    <w:rsid w:val="00CB0370"/>
    <w:rsid w:val="00CB0868"/>
    <w:rsid w:val="00CB1336"/>
    <w:rsid w:val="00CB1535"/>
    <w:rsid w:val="00CB1F51"/>
    <w:rsid w:val="00CB43DA"/>
    <w:rsid w:val="00CB57E3"/>
    <w:rsid w:val="00CB6189"/>
    <w:rsid w:val="00CB6C23"/>
    <w:rsid w:val="00CB73FE"/>
    <w:rsid w:val="00CB7C9D"/>
    <w:rsid w:val="00CC1636"/>
    <w:rsid w:val="00CC259A"/>
    <w:rsid w:val="00CC3512"/>
    <w:rsid w:val="00CC366E"/>
    <w:rsid w:val="00CC3C95"/>
    <w:rsid w:val="00CC4D5D"/>
    <w:rsid w:val="00CC50E4"/>
    <w:rsid w:val="00CC5575"/>
    <w:rsid w:val="00CC76C5"/>
    <w:rsid w:val="00CC7756"/>
    <w:rsid w:val="00CD1C30"/>
    <w:rsid w:val="00CD1DA6"/>
    <w:rsid w:val="00CD276C"/>
    <w:rsid w:val="00CD33E4"/>
    <w:rsid w:val="00CD3DA9"/>
    <w:rsid w:val="00CD4BBE"/>
    <w:rsid w:val="00CD4F2B"/>
    <w:rsid w:val="00CD5845"/>
    <w:rsid w:val="00CD5C34"/>
    <w:rsid w:val="00CD62B4"/>
    <w:rsid w:val="00CD7767"/>
    <w:rsid w:val="00CE1B0B"/>
    <w:rsid w:val="00CE3819"/>
    <w:rsid w:val="00CE5A37"/>
    <w:rsid w:val="00CE712B"/>
    <w:rsid w:val="00CF33B5"/>
    <w:rsid w:val="00CF3453"/>
    <w:rsid w:val="00CF3DA1"/>
    <w:rsid w:val="00CF483C"/>
    <w:rsid w:val="00CF5363"/>
    <w:rsid w:val="00CF617B"/>
    <w:rsid w:val="00D006C7"/>
    <w:rsid w:val="00D00A1D"/>
    <w:rsid w:val="00D01912"/>
    <w:rsid w:val="00D021EC"/>
    <w:rsid w:val="00D02352"/>
    <w:rsid w:val="00D04427"/>
    <w:rsid w:val="00D0529A"/>
    <w:rsid w:val="00D05D9A"/>
    <w:rsid w:val="00D05DCA"/>
    <w:rsid w:val="00D1020D"/>
    <w:rsid w:val="00D1094E"/>
    <w:rsid w:val="00D10C63"/>
    <w:rsid w:val="00D11093"/>
    <w:rsid w:val="00D111D5"/>
    <w:rsid w:val="00D128ED"/>
    <w:rsid w:val="00D13494"/>
    <w:rsid w:val="00D13AF1"/>
    <w:rsid w:val="00D143A9"/>
    <w:rsid w:val="00D14FCF"/>
    <w:rsid w:val="00D156B5"/>
    <w:rsid w:val="00D1583F"/>
    <w:rsid w:val="00D16F0E"/>
    <w:rsid w:val="00D20065"/>
    <w:rsid w:val="00D20716"/>
    <w:rsid w:val="00D209A8"/>
    <w:rsid w:val="00D21432"/>
    <w:rsid w:val="00D22CAC"/>
    <w:rsid w:val="00D22CE2"/>
    <w:rsid w:val="00D23EBE"/>
    <w:rsid w:val="00D24BFB"/>
    <w:rsid w:val="00D252FC"/>
    <w:rsid w:val="00D25B96"/>
    <w:rsid w:val="00D261C6"/>
    <w:rsid w:val="00D30A50"/>
    <w:rsid w:val="00D30B00"/>
    <w:rsid w:val="00D30FFC"/>
    <w:rsid w:val="00D321B5"/>
    <w:rsid w:val="00D32439"/>
    <w:rsid w:val="00D32B9A"/>
    <w:rsid w:val="00D331DF"/>
    <w:rsid w:val="00D33917"/>
    <w:rsid w:val="00D351C9"/>
    <w:rsid w:val="00D352DA"/>
    <w:rsid w:val="00D3560C"/>
    <w:rsid w:val="00D36160"/>
    <w:rsid w:val="00D365AE"/>
    <w:rsid w:val="00D3795C"/>
    <w:rsid w:val="00D37C60"/>
    <w:rsid w:val="00D423FD"/>
    <w:rsid w:val="00D42571"/>
    <w:rsid w:val="00D431B6"/>
    <w:rsid w:val="00D44B28"/>
    <w:rsid w:val="00D458DD"/>
    <w:rsid w:val="00D464A6"/>
    <w:rsid w:val="00D4655A"/>
    <w:rsid w:val="00D46AE0"/>
    <w:rsid w:val="00D46F23"/>
    <w:rsid w:val="00D519C5"/>
    <w:rsid w:val="00D523C3"/>
    <w:rsid w:val="00D532BD"/>
    <w:rsid w:val="00D53E85"/>
    <w:rsid w:val="00D5469D"/>
    <w:rsid w:val="00D551B5"/>
    <w:rsid w:val="00D56853"/>
    <w:rsid w:val="00D56874"/>
    <w:rsid w:val="00D56A6C"/>
    <w:rsid w:val="00D56CDE"/>
    <w:rsid w:val="00D614D4"/>
    <w:rsid w:val="00D61D13"/>
    <w:rsid w:val="00D62B4E"/>
    <w:rsid w:val="00D6448D"/>
    <w:rsid w:val="00D66D3F"/>
    <w:rsid w:val="00D71EDC"/>
    <w:rsid w:val="00D72A46"/>
    <w:rsid w:val="00D735DB"/>
    <w:rsid w:val="00D73F2F"/>
    <w:rsid w:val="00D74442"/>
    <w:rsid w:val="00D74AD0"/>
    <w:rsid w:val="00D74FD4"/>
    <w:rsid w:val="00D757EC"/>
    <w:rsid w:val="00D8004C"/>
    <w:rsid w:val="00D808BB"/>
    <w:rsid w:val="00D80C76"/>
    <w:rsid w:val="00D80F73"/>
    <w:rsid w:val="00D817E8"/>
    <w:rsid w:val="00D820F8"/>
    <w:rsid w:val="00D822EF"/>
    <w:rsid w:val="00D82B67"/>
    <w:rsid w:val="00D833D6"/>
    <w:rsid w:val="00D83C76"/>
    <w:rsid w:val="00D83F4F"/>
    <w:rsid w:val="00D86986"/>
    <w:rsid w:val="00D87556"/>
    <w:rsid w:val="00D9140D"/>
    <w:rsid w:val="00D91B41"/>
    <w:rsid w:val="00D91CFB"/>
    <w:rsid w:val="00D92FE7"/>
    <w:rsid w:val="00D93114"/>
    <w:rsid w:val="00D93370"/>
    <w:rsid w:val="00D93DE4"/>
    <w:rsid w:val="00D94311"/>
    <w:rsid w:val="00D9689B"/>
    <w:rsid w:val="00D968F5"/>
    <w:rsid w:val="00D96A16"/>
    <w:rsid w:val="00D973AF"/>
    <w:rsid w:val="00D97532"/>
    <w:rsid w:val="00DA04F3"/>
    <w:rsid w:val="00DA3655"/>
    <w:rsid w:val="00DA466D"/>
    <w:rsid w:val="00DA76B5"/>
    <w:rsid w:val="00DB0107"/>
    <w:rsid w:val="00DB34A2"/>
    <w:rsid w:val="00DB35BC"/>
    <w:rsid w:val="00DB39AA"/>
    <w:rsid w:val="00DB3CE4"/>
    <w:rsid w:val="00DB3E60"/>
    <w:rsid w:val="00DB53A6"/>
    <w:rsid w:val="00DB56F0"/>
    <w:rsid w:val="00DB5756"/>
    <w:rsid w:val="00DB596C"/>
    <w:rsid w:val="00DB5A51"/>
    <w:rsid w:val="00DB61ED"/>
    <w:rsid w:val="00DB7C70"/>
    <w:rsid w:val="00DC23EF"/>
    <w:rsid w:val="00DC310F"/>
    <w:rsid w:val="00DC3C43"/>
    <w:rsid w:val="00DC3D8F"/>
    <w:rsid w:val="00DC482E"/>
    <w:rsid w:val="00DC501B"/>
    <w:rsid w:val="00DC5FCE"/>
    <w:rsid w:val="00DC5FFD"/>
    <w:rsid w:val="00DC6602"/>
    <w:rsid w:val="00DC6B92"/>
    <w:rsid w:val="00DC6DFC"/>
    <w:rsid w:val="00DD1439"/>
    <w:rsid w:val="00DD1EC4"/>
    <w:rsid w:val="00DD24FE"/>
    <w:rsid w:val="00DD26B3"/>
    <w:rsid w:val="00DD31A4"/>
    <w:rsid w:val="00DD4663"/>
    <w:rsid w:val="00DD4B2E"/>
    <w:rsid w:val="00DD507A"/>
    <w:rsid w:val="00DD507E"/>
    <w:rsid w:val="00DD683F"/>
    <w:rsid w:val="00DD7031"/>
    <w:rsid w:val="00DE1390"/>
    <w:rsid w:val="00DE247A"/>
    <w:rsid w:val="00DE277D"/>
    <w:rsid w:val="00DE2ACA"/>
    <w:rsid w:val="00DE2CE1"/>
    <w:rsid w:val="00DE3984"/>
    <w:rsid w:val="00DE6524"/>
    <w:rsid w:val="00DE7118"/>
    <w:rsid w:val="00DE73EE"/>
    <w:rsid w:val="00DE79C7"/>
    <w:rsid w:val="00DF06ED"/>
    <w:rsid w:val="00DF0B05"/>
    <w:rsid w:val="00DF2D31"/>
    <w:rsid w:val="00DF3CDD"/>
    <w:rsid w:val="00DF3FC2"/>
    <w:rsid w:val="00DF40D0"/>
    <w:rsid w:val="00DF442F"/>
    <w:rsid w:val="00DF4778"/>
    <w:rsid w:val="00DF59F6"/>
    <w:rsid w:val="00DF6A75"/>
    <w:rsid w:val="00DF6BD0"/>
    <w:rsid w:val="00E001BC"/>
    <w:rsid w:val="00E01372"/>
    <w:rsid w:val="00E021F5"/>
    <w:rsid w:val="00E02326"/>
    <w:rsid w:val="00E02565"/>
    <w:rsid w:val="00E02978"/>
    <w:rsid w:val="00E03807"/>
    <w:rsid w:val="00E04531"/>
    <w:rsid w:val="00E04616"/>
    <w:rsid w:val="00E04D9F"/>
    <w:rsid w:val="00E060B3"/>
    <w:rsid w:val="00E07086"/>
    <w:rsid w:val="00E0768A"/>
    <w:rsid w:val="00E07A18"/>
    <w:rsid w:val="00E12A6B"/>
    <w:rsid w:val="00E12E7F"/>
    <w:rsid w:val="00E1463C"/>
    <w:rsid w:val="00E15BF0"/>
    <w:rsid w:val="00E1749F"/>
    <w:rsid w:val="00E20BB3"/>
    <w:rsid w:val="00E21C32"/>
    <w:rsid w:val="00E21DC1"/>
    <w:rsid w:val="00E22F1C"/>
    <w:rsid w:val="00E2335E"/>
    <w:rsid w:val="00E24857"/>
    <w:rsid w:val="00E24E98"/>
    <w:rsid w:val="00E256CB"/>
    <w:rsid w:val="00E26089"/>
    <w:rsid w:val="00E274AF"/>
    <w:rsid w:val="00E30098"/>
    <w:rsid w:val="00E30101"/>
    <w:rsid w:val="00E31B59"/>
    <w:rsid w:val="00E32EA0"/>
    <w:rsid w:val="00E32EB2"/>
    <w:rsid w:val="00E34A10"/>
    <w:rsid w:val="00E34F2B"/>
    <w:rsid w:val="00E3561C"/>
    <w:rsid w:val="00E36B99"/>
    <w:rsid w:val="00E36D3B"/>
    <w:rsid w:val="00E376E1"/>
    <w:rsid w:val="00E37F0F"/>
    <w:rsid w:val="00E37FDE"/>
    <w:rsid w:val="00E40034"/>
    <w:rsid w:val="00E40A78"/>
    <w:rsid w:val="00E41320"/>
    <w:rsid w:val="00E42C6F"/>
    <w:rsid w:val="00E44BE8"/>
    <w:rsid w:val="00E44DAA"/>
    <w:rsid w:val="00E44EEB"/>
    <w:rsid w:val="00E4559C"/>
    <w:rsid w:val="00E456AE"/>
    <w:rsid w:val="00E4587C"/>
    <w:rsid w:val="00E45B92"/>
    <w:rsid w:val="00E46AE7"/>
    <w:rsid w:val="00E51B4B"/>
    <w:rsid w:val="00E523D2"/>
    <w:rsid w:val="00E526E6"/>
    <w:rsid w:val="00E52DE8"/>
    <w:rsid w:val="00E52EB2"/>
    <w:rsid w:val="00E52EF8"/>
    <w:rsid w:val="00E53D12"/>
    <w:rsid w:val="00E53DAE"/>
    <w:rsid w:val="00E53ED9"/>
    <w:rsid w:val="00E55627"/>
    <w:rsid w:val="00E55F16"/>
    <w:rsid w:val="00E56344"/>
    <w:rsid w:val="00E57536"/>
    <w:rsid w:val="00E6070E"/>
    <w:rsid w:val="00E61DBC"/>
    <w:rsid w:val="00E6275E"/>
    <w:rsid w:val="00E64F72"/>
    <w:rsid w:val="00E655E0"/>
    <w:rsid w:val="00E6561B"/>
    <w:rsid w:val="00E65F4D"/>
    <w:rsid w:val="00E666A5"/>
    <w:rsid w:val="00E67403"/>
    <w:rsid w:val="00E67510"/>
    <w:rsid w:val="00E675B3"/>
    <w:rsid w:val="00E715F0"/>
    <w:rsid w:val="00E723B8"/>
    <w:rsid w:val="00E727A5"/>
    <w:rsid w:val="00E73BD9"/>
    <w:rsid w:val="00E73DF4"/>
    <w:rsid w:val="00E74629"/>
    <w:rsid w:val="00E74A00"/>
    <w:rsid w:val="00E76440"/>
    <w:rsid w:val="00E76AEA"/>
    <w:rsid w:val="00E76B37"/>
    <w:rsid w:val="00E802AD"/>
    <w:rsid w:val="00E8397F"/>
    <w:rsid w:val="00E844BC"/>
    <w:rsid w:val="00E85244"/>
    <w:rsid w:val="00E8747B"/>
    <w:rsid w:val="00E877A6"/>
    <w:rsid w:val="00E90203"/>
    <w:rsid w:val="00E907AF"/>
    <w:rsid w:val="00E90D02"/>
    <w:rsid w:val="00E932A2"/>
    <w:rsid w:val="00E943A8"/>
    <w:rsid w:val="00E947AB"/>
    <w:rsid w:val="00E94876"/>
    <w:rsid w:val="00E94C84"/>
    <w:rsid w:val="00E94D79"/>
    <w:rsid w:val="00E9715E"/>
    <w:rsid w:val="00EA0A5B"/>
    <w:rsid w:val="00EA0BF1"/>
    <w:rsid w:val="00EA0D3F"/>
    <w:rsid w:val="00EA1437"/>
    <w:rsid w:val="00EA31E2"/>
    <w:rsid w:val="00EA484F"/>
    <w:rsid w:val="00EA5A48"/>
    <w:rsid w:val="00EA63CD"/>
    <w:rsid w:val="00EA6D7D"/>
    <w:rsid w:val="00EA77C4"/>
    <w:rsid w:val="00EA7AB0"/>
    <w:rsid w:val="00EB157B"/>
    <w:rsid w:val="00EB15F5"/>
    <w:rsid w:val="00EB1A73"/>
    <w:rsid w:val="00EB1E44"/>
    <w:rsid w:val="00EB3FF3"/>
    <w:rsid w:val="00EB42EE"/>
    <w:rsid w:val="00EB4694"/>
    <w:rsid w:val="00EB4DCB"/>
    <w:rsid w:val="00EB65BD"/>
    <w:rsid w:val="00EC050B"/>
    <w:rsid w:val="00EC09D4"/>
    <w:rsid w:val="00EC32B3"/>
    <w:rsid w:val="00EC3615"/>
    <w:rsid w:val="00EC3672"/>
    <w:rsid w:val="00EC4743"/>
    <w:rsid w:val="00EC485A"/>
    <w:rsid w:val="00EC4874"/>
    <w:rsid w:val="00EC4F89"/>
    <w:rsid w:val="00EC59E1"/>
    <w:rsid w:val="00EC5BB4"/>
    <w:rsid w:val="00EC5BE6"/>
    <w:rsid w:val="00EC6E60"/>
    <w:rsid w:val="00ED1415"/>
    <w:rsid w:val="00ED211A"/>
    <w:rsid w:val="00ED2E59"/>
    <w:rsid w:val="00ED3794"/>
    <w:rsid w:val="00ED37A2"/>
    <w:rsid w:val="00ED3A54"/>
    <w:rsid w:val="00ED4615"/>
    <w:rsid w:val="00ED4F14"/>
    <w:rsid w:val="00ED5089"/>
    <w:rsid w:val="00ED5319"/>
    <w:rsid w:val="00ED53EF"/>
    <w:rsid w:val="00ED574D"/>
    <w:rsid w:val="00ED579C"/>
    <w:rsid w:val="00ED6119"/>
    <w:rsid w:val="00ED6C3A"/>
    <w:rsid w:val="00ED6F30"/>
    <w:rsid w:val="00ED77CB"/>
    <w:rsid w:val="00ED79CE"/>
    <w:rsid w:val="00EE043C"/>
    <w:rsid w:val="00EE16EF"/>
    <w:rsid w:val="00EE314A"/>
    <w:rsid w:val="00EE54E8"/>
    <w:rsid w:val="00EE5EEF"/>
    <w:rsid w:val="00EE6692"/>
    <w:rsid w:val="00EE6852"/>
    <w:rsid w:val="00EE6C62"/>
    <w:rsid w:val="00EE6F06"/>
    <w:rsid w:val="00EF148E"/>
    <w:rsid w:val="00EF1B73"/>
    <w:rsid w:val="00EF220B"/>
    <w:rsid w:val="00EF28A7"/>
    <w:rsid w:val="00EF2DA6"/>
    <w:rsid w:val="00EF363A"/>
    <w:rsid w:val="00EF3AAF"/>
    <w:rsid w:val="00EF4C1E"/>
    <w:rsid w:val="00EF4EA9"/>
    <w:rsid w:val="00EF7CA5"/>
    <w:rsid w:val="00F00E1F"/>
    <w:rsid w:val="00F02E0B"/>
    <w:rsid w:val="00F03F8D"/>
    <w:rsid w:val="00F0443A"/>
    <w:rsid w:val="00F05954"/>
    <w:rsid w:val="00F05EBD"/>
    <w:rsid w:val="00F06FD8"/>
    <w:rsid w:val="00F0727A"/>
    <w:rsid w:val="00F07C60"/>
    <w:rsid w:val="00F1048E"/>
    <w:rsid w:val="00F10A45"/>
    <w:rsid w:val="00F13672"/>
    <w:rsid w:val="00F136F7"/>
    <w:rsid w:val="00F137EF"/>
    <w:rsid w:val="00F13AF8"/>
    <w:rsid w:val="00F13B6C"/>
    <w:rsid w:val="00F13BB3"/>
    <w:rsid w:val="00F1479C"/>
    <w:rsid w:val="00F14FEA"/>
    <w:rsid w:val="00F15A09"/>
    <w:rsid w:val="00F16552"/>
    <w:rsid w:val="00F17628"/>
    <w:rsid w:val="00F17702"/>
    <w:rsid w:val="00F17E36"/>
    <w:rsid w:val="00F20147"/>
    <w:rsid w:val="00F215CF"/>
    <w:rsid w:val="00F23018"/>
    <w:rsid w:val="00F2302F"/>
    <w:rsid w:val="00F237E7"/>
    <w:rsid w:val="00F24DAD"/>
    <w:rsid w:val="00F25041"/>
    <w:rsid w:val="00F256F5"/>
    <w:rsid w:val="00F26CBA"/>
    <w:rsid w:val="00F302B4"/>
    <w:rsid w:val="00F30674"/>
    <w:rsid w:val="00F310B7"/>
    <w:rsid w:val="00F3146A"/>
    <w:rsid w:val="00F33093"/>
    <w:rsid w:val="00F34166"/>
    <w:rsid w:val="00F3484E"/>
    <w:rsid w:val="00F34B4E"/>
    <w:rsid w:val="00F40125"/>
    <w:rsid w:val="00F404B4"/>
    <w:rsid w:val="00F405D0"/>
    <w:rsid w:val="00F406B5"/>
    <w:rsid w:val="00F40A5C"/>
    <w:rsid w:val="00F40C07"/>
    <w:rsid w:val="00F40EC4"/>
    <w:rsid w:val="00F42669"/>
    <w:rsid w:val="00F42830"/>
    <w:rsid w:val="00F42BED"/>
    <w:rsid w:val="00F43483"/>
    <w:rsid w:val="00F441D7"/>
    <w:rsid w:val="00F44E64"/>
    <w:rsid w:val="00F4518E"/>
    <w:rsid w:val="00F46D4B"/>
    <w:rsid w:val="00F47456"/>
    <w:rsid w:val="00F50307"/>
    <w:rsid w:val="00F50405"/>
    <w:rsid w:val="00F506D5"/>
    <w:rsid w:val="00F50B3A"/>
    <w:rsid w:val="00F50CA0"/>
    <w:rsid w:val="00F50F5D"/>
    <w:rsid w:val="00F54D74"/>
    <w:rsid w:val="00F551BB"/>
    <w:rsid w:val="00F55722"/>
    <w:rsid w:val="00F5608B"/>
    <w:rsid w:val="00F56CA1"/>
    <w:rsid w:val="00F5796F"/>
    <w:rsid w:val="00F57F90"/>
    <w:rsid w:val="00F60F84"/>
    <w:rsid w:val="00F611D6"/>
    <w:rsid w:val="00F61554"/>
    <w:rsid w:val="00F62127"/>
    <w:rsid w:val="00F62B7B"/>
    <w:rsid w:val="00F62F2C"/>
    <w:rsid w:val="00F63CC3"/>
    <w:rsid w:val="00F641B1"/>
    <w:rsid w:val="00F64806"/>
    <w:rsid w:val="00F64915"/>
    <w:rsid w:val="00F64AC4"/>
    <w:rsid w:val="00F650C0"/>
    <w:rsid w:val="00F6560F"/>
    <w:rsid w:val="00F65E7E"/>
    <w:rsid w:val="00F661C6"/>
    <w:rsid w:val="00F663BA"/>
    <w:rsid w:val="00F66801"/>
    <w:rsid w:val="00F70484"/>
    <w:rsid w:val="00F70733"/>
    <w:rsid w:val="00F711DC"/>
    <w:rsid w:val="00F71C78"/>
    <w:rsid w:val="00F7263C"/>
    <w:rsid w:val="00F72C5D"/>
    <w:rsid w:val="00F74177"/>
    <w:rsid w:val="00F74263"/>
    <w:rsid w:val="00F74819"/>
    <w:rsid w:val="00F753F9"/>
    <w:rsid w:val="00F75728"/>
    <w:rsid w:val="00F765FB"/>
    <w:rsid w:val="00F76CAA"/>
    <w:rsid w:val="00F76EA7"/>
    <w:rsid w:val="00F812EE"/>
    <w:rsid w:val="00F81B9D"/>
    <w:rsid w:val="00F82287"/>
    <w:rsid w:val="00F82D51"/>
    <w:rsid w:val="00F83263"/>
    <w:rsid w:val="00F833D0"/>
    <w:rsid w:val="00F84AB6"/>
    <w:rsid w:val="00F84F3F"/>
    <w:rsid w:val="00F8723E"/>
    <w:rsid w:val="00F8760E"/>
    <w:rsid w:val="00F90146"/>
    <w:rsid w:val="00F90680"/>
    <w:rsid w:val="00F909B3"/>
    <w:rsid w:val="00F9102C"/>
    <w:rsid w:val="00F910DA"/>
    <w:rsid w:val="00F932E8"/>
    <w:rsid w:val="00F9344B"/>
    <w:rsid w:val="00F945CA"/>
    <w:rsid w:val="00F94C46"/>
    <w:rsid w:val="00F95379"/>
    <w:rsid w:val="00F958E8"/>
    <w:rsid w:val="00F95AA1"/>
    <w:rsid w:val="00F95ED2"/>
    <w:rsid w:val="00F970BF"/>
    <w:rsid w:val="00F978DB"/>
    <w:rsid w:val="00F97CF7"/>
    <w:rsid w:val="00F97D4A"/>
    <w:rsid w:val="00FA0F7A"/>
    <w:rsid w:val="00FA21B9"/>
    <w:rsid w:val="00FA42A3"/>
    <w:rsid w:val="00FA4354"/>
    <w:rsid w:val="00FA49F7"/>
    <w:rsid w:val="00FA4C9E"/>
    <w:rsid w:val="00FA5581"/>
    <w:rsid w:val="00FA59A7"/>
    <w:rsid w:val="00FA678E"/>
    <w:rsid w:val="00FB10B0"/>
    <w:rsid w:val="00FB1211"/>
    <w:rsid w:val="00FB290A"/>
    <w:rsid w:val="00FB3939"/>
    <w:rsid w:val="00FB3C5F"/>
    <w:rsid w:val="00FB430C"/>
    <w:rsid w:val="00FB5DAD"/>
    <w:rsid w:val="00FB6EAE"/>
    <w:rsid w:val="00FB71B9"/>
    <w:rsid w:val="00FB7225"/>
    <w:rsid w:val="00FC1526"/>
    <w:rsid w:val="00FC2919"/>
    <w:rsid w:val="00FC3477"/>
    <w:rsid w:val="00FC389C"/>
    <w:rsid w:val="00FC3948"/>
    <w:rsid w:val="00FC4148"/>
    <w:rsid w:val="00FC4E38"/>
    <w:rsid w:val="00FC5FFB"/>
    <w:rsid w:val="00FC69FF"/>
    <w:rsid w:val="00FC6AD7"/>
    <w:rsid w:val="00FC6CF4"/>
    <w:rsid w:val="00FC75C9"/>
    <w:rsid w:val="00FC786F"/>
    <w:rsid w:val="00FD0C91"/>
    <w:rsid w:val="00FD0D30"/>
    <w:rsid w:val="00FD1DF7"/>
    <w:rsid w:val="00FD26AA"/>
    <w:rsid w:val="00FD309F"/>
    <w:rsid w:val="00FD30E6"/>
    <w:rsid w:val="00FD4DCE"/>
    <w:rsid w:val="00FD6A1D"/>
    <w:rsid w:val="00FE051B"/>
    <w:rsid w:val="00FE36C8"/>
    <w:rsid w:val="00FE498D"/>
    <w:rsid w:val="00FE701B"/>
    <w:rsid w:val="00FE7791"/>
    <w:rsid w:val="00FF0A8D"/>
    <w:rsid w:val="00FF0BBE"/>
    <w:rsid w:val="00FF1002"/>
    <w:rsid w:val="00FF2C1F"/>
    <w:rsid w:val="00FF31B8"/>
    <w:rsid w:val="00FF4923"/>
    <w:rsid w:val="00FF5FC0"/>
    <w:rsid w:val="00FF6EB3"/>
    <w:rsid w:val="00FF79CD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69EED"/>
  <w15:chartTrackingRefBased/>
  <w15:docId w15:val="{232E7DA3-29B0-4E4F-9FEB-90EDC46E1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9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0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16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60F"/>
  </w:style>
  <w:style w:type="paragraph" w:styleId="Footer">
    <w:name w:val="footer"/>
    <w:basedOn w:val="Normal"/>
    <w:link w:val="FooterChar"/>
    <w:uiPriority w:val="99"/>
    <w:unhideWhenUsed/>
    <w:rsid w:val="00A816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60F"/>
  </w:style>
  <w:style w:type="paragraph" w:styleId="EnvelopeReturn">
    <w:name w:val="envelope return"/>
    <w:basedOn w:val="Normal"/>
    <w:rsid w:val="00B8790B"/>
    <w:pPr>
      <w:spacing w:after="0" w:line="240" w:lineRule="auto"/>
    </w:pPr>
    <w:rPr>
      <w:rFonts w:ascii="Times New Roman" w:eastAsia="Times New Roman" w:hAnsi="Times New Roman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0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214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14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14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14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149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568A7"/>
    <w:rPr>
      <w:color w:val="000000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unn@excelsior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taylor2@excelsior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pc1.clpccd.cc.ca.us/lpc/blackboard/best_practices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1200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Dunn, Margie</dc:creator>
  <cp:keywords/>
  <dc:description/>
  <cp:lastModifiedBy>Dunn, Margie</cp:lastModifiedBy>
  <cp:revision>8</cp:revision>
  <cp:lastPrinted>2016-03-14T13:13:00Z</cp:lastPrinted>
  <dcterms:created xsi:type="dcterms:W3CDTF">2016-02-19T18:48:00Z</dcterms:created>
  <dcterms:modified xsi:type="dcterms:W3CDTF">2016-03-14T13:16:00Z</dcterms:modified>
</cp:coreProperties>
</file>